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F5" w:rsidRDefault="00BC13F5" w:rsidP="00BC13F5">
      <w:pPr>
        <w:rPr>
          <w:rFonts w:ascii="Times New Roman" w:hAnsi="Times New Roman"/>
          <w:b/>
          <w:sz w:val="28"/>
          <w:szCs w:val="28"/>
        </w:rPr>
      </w:pPr>
    </w:p>
    <w:tbl>
      <w:tblPr>
        <w:tblpPr w:leftFromText="180" w:rightFromText="180" w:bottomFromText="200" w:vertAnchor="text" w:horzAnchor="margin" w:tblpY="26"/>
        <w:tblW w:w="0" w:type="auto"/>
        <w:shd w:val="clear" w:color="auto" w:fill="F8F8F8"/>
        <w:tblLook w:val="04A0"/>
      </w:tblPr>
      <w:tblGrid>
        <w:gridCol w:w="4835"/>
        <w:gridCol w:w="4550"/>
      </w:tblGrid>
      <w:tr w:rsidR="00BC13F5" w:rsidTr="00BC13F5">
        <w:tc>
          <w:tcPr>
            <w:tcW w:w="4835" w:type="dxa"/>
            <w:shd w:val="clear" w:color="auto" w:fill="auto"/>
            <w:tcMar>
              <w:top w:w="15" w:type="dxa"/>
              <w:left w:w="15" w:type="dxa"/>
              <w:bottom w:w="15" w:type="dxa"/>
              <w:right w:w="15" w:type="dxa"/>
            </w:tcMar>
            <w:vAlign w:val="center"/>
          </w:tcPr>
          <w:p w:rsidR="00BC13F5" w:rsidRDefault="002A7F2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C13F5" w:rsidRDefault="00BC13F5">
            <w:pPr>
              <w:spacing w:after="0" w:line="240" w:lineRule="auto"/>
              <w:jc w:val="both"/>
              <w:rPr>
                <w:rFonts w:ascii="Times New Roman" w:eastAsia="Times New Roman" w:hAnsi="Times New Roman" w:cs="Times New Roman"/>
                <w:sz w:val="28"/>
                <w:szCs w:val="28"/>
              </w:rPr>
            </w:pPr>
          </w:p>
          <w:p w:rsidR="00BC13F5" w:rsidRDefault="00BC13F5">
            <w:pPr>
              <w:spacing w:after="0" w:line="240" w:lineRule="auto"/>
              <w:jc w:val="both"/>
              <w:rPr>
                <w:rFonts w:ascii="Times New Roman" w:eastAsia="Times New Roman" w:hAnsi="Times New Roman" w:cs="Times New Roman"/>
                <w:sz w:val="28"/>
                <w:szCs w:val="28"/>
              </w:rPr>
            </w:pPr>
          </w:p>
          <w:p w:rsidR="00BC13F5" w:rsidRDefault="00BC13F5">
            <w:pPr>
              <w:spacing w:after="0" w:line="240" w:lineRule="auto"/>
              <w:jc w:val="both"/>
              <w:rPr>
                <w:rFonts w:ascii="Times New Roman" w:eastAsia="Times New Roman" w:hAnsi="Times New Roman" w:cs="Times New Roman"/>
                <w:sz w:val="28"/>
                <w:szCs w:val="28"/>
              </w:rPr>
            </w:pPr>
          </w:p>
          <w:p w:rsidR="00BC13F5" w:rsidRDefault="00BC13F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СОГЛАСОВАНО:</w:t>
            </w:r>
          </w:p>
          <w:p w:rsidR="00BC13F5" w:rsidRDefault="00BC13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ПК                                                                                                                                                      </w:t>
            </w:r>
          </w:p>
          <w:p w:rsidR="00BC13F5" w:rsidRDefault="00BC13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МДОУ «Малыш»                                                 </w:t>
            </w:r>
          </w:p>
          <w:p w:rsidR="00BC13F5" w:rsidRDefault="00BC13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___________Е.Ю. Апрелкова</w:t>
            </w:r>
          </w:p>
          <w:p w:rsidR="00BC13F5" w:rsidRDefault="00BC13F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«16»__</w:t>
            </w:r>
            <w:r>
              <w:rPr>
                <w:rFonts w:ascii="Times New Roman" w:eastAsia="Times New Roman" w:hAnsi="Times New Roman" w:cs="Times New Roman"/>
                <w:sz w:val="28"/>
                <w:szCs w:val="28"/>
                <w:u w:val="single"/>
              </w:rPr>
              <w:t>03</w:t>
            </w:r>
            <w:r>
              <w:rPr>
                <w:rFonts w:ascii="Times New Roman" w:eastAsia="Times New Roman" w:hAnsi="Times New Roman" w:cs="Times New Roman"/>
                <w:sz w:val="28"/>
                <w:szCs w:val="28"/>
              </w:rPr>
              <w:t>___ 2021 г.</w:t>
            </w:r>
          </w:p>
        </w:tc>
        <w:tc>
          <w:tcPr>
            <w:tcW w:w="4550" w:type="dxa"/>
            <w:shd w:val="clear" w:color="auto" w:fill="auto"/>
            <w:tcMar>
              <w:top w:w="15" w:type="dxa"/>
              <w:left w:w="15" w:type="dxa"/>
              <w:bottom w:w="15" w:type="dxa"/>
              <w:right w:w="15" w:type="dxa"/>
            </w:tcMar>
            <w:vAlign w:val="center"/>
          </w:tcPr>
          <w:p w:rsidR="00BC13F5" w:rsidRDefault="00BC13F5">
            <w:pPr>
              <w:spacing w:after="0" w:line="240" w:lineRule="auto"/>
              <w:rPr>
                <w:rFonts w:ascii="Times New Roman" w:eastAsia="Times New Roman" w:hAnsi="Times New Roman" w:cs="Times New Roman"/>
                <w:sz w:val="28"/>
                <w:szCs w:val="28"/>
              </w:rPr>
            </w:pPr>
          </w:p>
          <w:p w:rsidR="00BC13F5" w:rsidRDefault="00BC13F5">
            <w:pPr>
              <w:spacing w:after="0" w:line="240" w:lineRule="auto"/>
              <w:rPr>
                <w:rFonts w:ascii="Times New Roman" w:eastAsia="Times New Roman" w:hAnsi="Times New Roman" w:cs="Times New Roman"/>
                <w:sz w:val="28"/>
                <w:szCs w:val="28"/>
              </w:rPr>
            </w:pPr>
          </w:p>
          <w:p w:rsidR="00BC13F5" w:rsidRDefault="00BC13F5">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УТВЕРЖДАЮ:</w:t>
            </w:r>
          </w:p>
          <w:p w:rsidR="00BC13F5" w:rsidRDefault="00BC13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Заведующая МДОУ «Малыш»             </w:t>
            </w:r>
          </w:p>
          <w:p w:rsidR="00BC13F5" w:rsidRDefault="00BC13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C13F5" w:rsidRDefault="00BC13F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_________Н.Е.Богодухова</w:t>
            </w:r>
          </w:p>
          <w:p w:rsidR="00BC13F5" w:rsidRDefault="00BC13F5">
            <w:pPr>
              <w:spacing w:after="0" w:line="240" w:lineRule="auto"/>
              <w:ind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Приказ №     от 16.03. 2021г.                </w:t>
            </w:r>
          </w:p>
        </w:tc>
      </w:tr>
      <w:tr w:rsidR="00BC13F5" w:rsidTr="00BC13F5">
        <w:tc>
          <w:tcPr>
            <w:tcW w:w="4835" w:type="dxa"/>
            <w:shd w:val="clear" w:color="auto" w:fill="auto"/>
            <w:tcMar>
              <w:top w:w="15" w:type="dxa"/>
              <w:left w:w="15" w:type="dxa"/>
              <w:bottom w:w="15" w:type="dxa"/>
              <w:right w:w="15" w:type="dxa"/>
            </w:tcMar>
            <w:vAlign w:val="center"/>
          </w:tcPr>
          <w:p w:rsidR="00BC13F5" w:rsidRDefault="00BC13F5">
            <w:pPr>
              <w:spacing w:after="0" w:line="240" w:lineRule="auto"/>
              <w:jc w:val="both"/>
              <w:rPr>
                <w:rFonts w:ascii="Times New Roman" w:eastAsia="Times New Roman" w:hAnsi="Times New Roman" w:cs="Times New Roman"/>
                <w:sz w:val="24"/>
                <w:szCs w:val="24"/>
              </w:rPr>
            </w:pPr>
          </w:p>
        </w:tc>
        <w:tc>
          <w:tcPr>
            <w:tcW w:w="4550" w:type="dxa"/>
            <w:shd w:val="clear" w:color="auto" w:fill="auto"/>
            <w:tcMar>
              <w:top w:w="15" w:type="dxa"/>
              <w:left w:w="15" w:type="dxa"/>
              <w:bottom w:w="15" w:type="dxa"/>
              <w:right w:w="15" w:type="dxa"/>
            </w:tcMar>
            <w:vAlign w:val="center"/>
          </w:tcPr>
          <w:p w:rsidR="00BC13F5" w:rsidRDefault="00BC13F5">
            <w:pPr>
              <w:spacing w:after="0" w:line="240" w:lineRule="auto"/>
              <w:rPr>
                <w:rFonts w:ascii="Times New Roman" w:eastAsia="Times New Roman" w:hAnsi="Times New Roman" w:cs="Times New Roman"/>
                <w:sz w:val="24"/>
                <w:szCs w:val="24"/>
              </w:rPr>
            </w:pPr>
          </w:p>
        </w:tc>
      </w:tr>
      <w:tr w:rsidR="00BC13F5" w:rsidTr="00BC13F5">
        <w:tc>
          <w:tcPr>
            <w:tcW w:w="4835" w:type="dxa"/>
            <w:shd w:val="clear" w:color="auto" w:fill="auto"/>
            <w:tcMar>
              <w:top w:w="15" w:type="dxa"/>
              <w:left w:w="15" w:type="dxa"/>
              <w:bottom w:w="15" w:type="dxa"/>
              <w:right w:w="15" w:type="dxa"/>
            </w:tcMar>
            <w:vAlign w:val="center"/>
          </w:tcPr>
          <w:p w:rsidR="00BC13F5" w:rsidRDefault="00BC13F5">
            <w:pPr>
              <w:spacing w:after="0" w:line="240" w:lineRule="auto"/>
              <w:jc w:val="both"/>
              <w:rPr>
                <w:rFonts w:ascii="Times New Roman" w:eastAsia="Times New Roman" w:hAnsi="Times New Roman" w:cs="Times New Roman"/>
                <w:sz w:val="24"/>
                <w:szCs w:val="24"/>
              </w:rPr>
            </w:pPr>
          </w:p>
        </w:tc>
        <w:tc>
          <w:tcPr>
            <w:tcW w:w="4550" w:type="dxa"/>
            <w:shd w:val="clear" w:color="auto" w:fill="auto"/>
            <w:tcMar>
              <w:top w:w="15" w:type="dxa"/>
              <w:left w:w="15" w:type="dxa"/>
              <w:bottom w:w="15" w:type="dxa"/>
              <w:right w:w="15" w:type="dxa"/>
            </w:tcMar>
            <w:vAlign w:val="center"/>
          </w:tcPr>
          <w:p w:rsidR="00BC13F5" w:rsidRDefault="00BC13F5">
            <w:pPr>
              <w:spacing w:after="0" w:line="240" w:lineRule="auto"/>
              <w:rPr>
                <w:rFonts w:ascii="Times New Roman" w:eastAsia="Times New Roman" w:hAnsi="Times New Roman" w:cs="Times New Roman"/>
                <w:sz w:val="24"/>
                <w:szCs w:val="24"/>
              </w:rPr>
            </w:pPr>
          </w:p>
        </w:tc>
      </w:tr>
    </w:tbl>
    <w:p w:rsidR="00BC13F5" w:rsidRDefault="00BC13F5" w:rsidP="00BC13F5">
      <w:pPr>
        <w:jc w:val="right"/>
        <w:rPr>
          <w:rFonts w:ascii="Times New Roman" w:hAnsi="Times New Roman"/>
          <w:b/>
          <w:sz w:val="28"/>
          <w:szCs w:val="28"/>
        </w:rPr>
      </w:pPr>
    </w:p>
    <w:p w:rsidR="00BC13F5" w:rsidRDefault="00BC13F5" w:rsidP="00BC13F5">
      <w:pPr>
        <w:rPr>
          <w:rFonts w:ascii="Times New Roman" w:hAnsi="Times New Roman"/>
          <w:b/>
          <w:sz w:val="28"/>
          <w:szCs w:val="28"/>
        </w:rPr>
      </w:pPr>
    </w:p>
    <w:p w:rsidR="00BC13F5" w:rsidRDefault="00BC13F5" w:rsidP="00BC13F5">
      <w:pPr>
        <w:spacing w:line="200" w:lineRule="exact"/>
        <w:rPr>
          <w:sz w:val="20"/>
          <w:szCs w:val="20"/>
        </w:rPr>
      </w:pPr>
    </w:p>
    <w:p w:rsidR="00BC13F5" w:rsidRDefault="00BC13F5" w:rsidP="00BC13F5">
      <w:pPr>
        <w:spacing w:line="200" w:lineRule="exact"/>
        <w:rPr>
          <w:sz w:val="20"/>
          <w:szCs w:val="20"/>
        </w:rPr>
      </w:pPr>
    </w:p>
    <w:p w:rsidR="00BC13F5" w:rsidRDefault="00BC13F5" w:rsidP="00BC13F5">
      <w:pPr>
        <w:spacing w:line="200" w:lineRule="exact"/>
        <w:rPr>
          <w:sz w:val="20"/>
          <w:szCs w:val="20"/>
        </w:rPr>
      </w:pPr>
    </w:p>
    <w:p w:rsidR="00BC13F5" w:rsidRDefault="00BC13F5" w:rsidP="00BC13F5">
      <w:pPr>
        <w:spacing w:line="200" w:lineRule="exact"/>
        <w:rPr>
          <w:sz w:val="20"/>
          <w:szCs w:val="20"/>
        </w:rPr>
      </w:pPr>
    </w:p>
    <w:p w:rsidR="00BC13F5" w:rsidRDefault="00BC13F5" w:rsidP="00BC13F5">
      <w:pPr>
        <w:ind w:left="2260"/>
        <w:rPr>
          <w:rFonts w:ascii="Times New Roman" w:eastAsia="Times New Roman" w:hAnsi="Times New Roman" w:cs="Times New Roman"/>
          <w:b/>
          <w:bCs/>
          <w:sz w:val="28"/>
          <w:szCs w:val="28"/>
        </w:rPr>
      </w:pPr>
    </w:p>
    <w:p w:rsidR="00BC13F5" w:rsidRDefault="00BC13F5" w:rsidP="00BC13F5">
      <w:pPr>
        <w:spacing w:after="0" w:line="240" w:lineRule="auto"/>
        <w:ind w:left="2260"/>
        <w:rPr>
          <w:b/>
          <w:sz w:val="20"/>
          <w:szCs w:val="20"/>
        </w:rPr>
      </w:pPr>
      <w:r>
        <w:rPr>
          <w:rFonts w:ascii="Times New Roman" w:eastAsia="Times New Roman" w:hAnsi="Times New Roman" w:cs="Times New Roman"/>
          <w:b/>
          <w:bCs/>
          <w:sz w:val="28"/>
          <w:szCs w:val="28"/>
        </w:rPr>
        <w:t>Правила внутреннего трудового распорядка</w:t>
      </w:r>
    </w:p>
    <w:p w:rsidR="00BC13F5" w:rsidRDefault="00BC13F5" w:rsidP="00BC13F5">
      <w:pPr>
        <w:spacing w:after="0" w:line="240" w:lineRule="auto"/>
        <w:rPr>
          <w:b/>
          <w:sz w:val="20"/>
          <w:szCs w:val="20"/>
        </w:rPr>
      </w:pPr>
    </w:p>
    <w:p w:rsidR="00BC13F5" w:rsidRDefault="00BC13F5" w:rsidP="00BC13F5">
      <w:pPr>
        <w:spacing w:after="0" w:line="240" w:lineRule="auto"/>
        <w:ind w:left="1180"/>
        <w:rPr>
          <w:b/>
          <w:sz w:val="20"/>
          <w:szCs w:val="20"/>
        </w:rPr>
      </w:pPr>
      <w:r>
        <w:rPr>
          <w:rFonts w:ascii="Times New Roman" w:eastAsia="Times New Roman" w:hAnsi="Times New Roman" w:cs="Times New Roman"/>
          <w:b/>
          <w:bCs/>
          <w:sz w:val="28"/>
          <w:szCs w:val="28"/>
        </w:rPr>
        <w:t>муниципального дошкольного образовательного учреждения</w:t>
      </w:r>
    </w:p>
    <w:p w:rsidR="00BC13F5" w:rsidRDefault="00BC13F5" w:rsidP="00BC13F5">
      <w:pPr>
        <w:spacing w:after="0" w:line="240" w:lineRule="auto"/>
        <w:rPr>
          <w:b/>
          <w:sz w:val="20"/>
          <w:szCs w:val="20"/>
        </w:rPr>
      </w:pPr>
    </w:p>
    <w:p w:rsidR="00BC13F5" w:rsidRDefault="00BC13F5" w:rsidP="00BC13F5">
      <w:pPr>
        <w:spacing w:after="0" w:line="240" w:lineRule="auto"/>
        <w:ind w:left="3840"/>
        <w:rPr>
          <w:b/>
          <w:sz w:val="20"/>
          <w:szCs w:val="20"/>
        </w:rPr>
      </w:pPr>
      <w:r>
        <w:rPr>
          <w:rFonts w:ascii="Times New Roman" w:eastAsia="Times New Roman" w:hAnsi="Times New Roman" w:cs="Times New Roman"/>
          <w:b/>
          <w:bCs/>
          <w:sz w:val="28"/>
          <w:szCs w:val="28"/>
        </w:rPr>
        <w:t>«Малыш»</w:t>
      </w:r>
    </w:p>
    <w:p w:rsidR="00BC13F5" w:rsidRDefault="00BC13F5" w:rsidP="00BC13F5">
      <w:pPr>
        <w:spacing w:line="240" w:lineRule="auto"/>
        <w:rPr>
          <w:sz w:val="20"/>
          <w:szCs w:val="20"/>
        </w:rPr>
      </w:pPr>
    </w:p>
    <w:p w:rsidR="00BC13F5" w:rsidRDefault="00BC13F5" w:rsidP="00BC13F5">
      <w:pPr>
        <w:ind w:left="4340"/>
        <w:rPr>
          <w:rFonts w:ascii="Times New Roman" w:eastAsia="Times New Roman" w:hAnsi="Times New Roman" w:cs="Times New Roman"/>
          <w:b/>
          <w:bCs/>
          <w:sz w:val="28"/>
          <w:szCs w:val="28"/>
        </w:rPr>
      </w:pPr>
    </w:p>
    <w:p w:rsidR="00BC13F5" w:rsidRDefault="00BC13F5" w:rsidP="00BC13F5">
      <w:pPr>
        <w:ind w:left="4340"/>
        <w:rPr>
          <w:rFonts w:ascii="Times New Roman" w:eastAsia="Times New Roman" w:hAnsi="Times New Roman" w:cs="Times New Roman"/>
          <w:b/>
          <w:bCs/>
          <w:sz w:val="28"/>
          <w:szCs w:val="28"/>
        </w:rPr>
      </w:pPr>
    </w:p>
    <w:p w:rsidR="00BC13F5" w:rsidRDefault="00BC13F5" w:rsidP="00BC13F5">
      <w:pPr>
        <w:ind w:left="4340"/>
        <w:rPr>
          <w:rFonts w:ascii="Times New Roman" w:eastAsia="Times New Roman" w:hAnsi="Times New Roman" w:cs="Times New Roman"/>
          <w:b/>
          <w:bCs/>
          <w:sz w:val="28"/>
          <w:szCs w:val="28"/>
        </w:rPr>
      </w:pPr>
    </w:p>
    <w:p w:rsidR="00BC13F5" w:rsidRDefault="00BC13F5" w:rsidP="00BC13F5">
      <w:pPr>
        <w:ind w:left="4340"/>
        <w:rPr>
          <w:rFonts w:ascii="Times New Roman" w:eastAsia="Times New Roman" w:hAnsi="Times New Roman" w:cs="Times New Roman"/>
          <w:b/>
          <w:bCs/>
          <w:sz w:val="28"/>
          <w:szCs w:val="28"/>
        </w:rPr>
      </w:pPr>
    </w:p>
    <w:p w:rsidR="00BC13F5" w:rsidRDefault="00BC13F5" w:rsidP="00BC13F5">
      <w:pPr>
        <w:ind w:left="4340"/>
        <w:rPr>
          <w:rFonts w:ascii="Times New Roman" w:eastAsia="Times New Roman" w:hAnsi="Times New Roman" w:cs="Times New Roman"/>
          <w:b/>
          <w:bCs/>
          <w:sz w:val="28"/>
          <w:szCs w:val="28"/>
        </w:rPr>
      </w:pPr>
    </w:p>
    <w:p w:rsidR="00BC13F5" w:rsidRDefault="00BC13F5" w:rsidP="00BC13F5">
      <w:pPr>
        <w:ind w:left="4340"/>
        <w:rPr>
          <w:rFonts w:ascii="Times New Roman" w:eastAsia="Times New Roman" w:hAnsi="Times New Roman" w:cs="Times New Roman"/>
          <w:b/>
          <w:bCs/>
          <w:sz w:val="28"/>
          <w:szCs w:val="28"/>
        </w:rPr>
      </w:pPr>
    </w:p>
    <w:p w:rsidR="00BC13F5" w:rsidRDefault="00BC13F5" w:rsidP="00BC13F5">
      <w:pPr>
        <w:ind w:left="4340"/>
        <w:rPr>
          <w:rFonts w:ascii="Times New Roman" w:eastAsia="Times New Roman" w:hAnsi="Times New Roman" w:cs="Times New Roman"/>
          <w:b/>
          <w:bCs/>
          <w:sz w:val="28"/>
          <w:szCs w:val="28"/>
        </w:rPr>
      </w:pPr>
    </w:p>
    <w:p w:rsidR="00BC13F5" w:rsidRDefault="00BC13F5" w:rsidP="00BC13F5">
      <w:pPr>
        <w:ind w:left="4340"/>
        <w:rPr>
          <w:rFonts w:ascii="Times New Roman" w:eastAsia="Times New Roman" w:hAnsi="Times New Roman" w:cs="Times New Roman"/>
          <w:b/>
          <w:bCs/>
          <w:sz w:val="28"/>
          <w:szCs w:val="28"/>
        </w:rPr>
      </w:pPr>
    </w:p>
    <w:p w:rsidR="00BC13F5" w:rsidRDefault="00BC13F5" w:rsidP="00BC13F5">
      <w:bookmarkStart w:id="0" w:name="_Toc12559625"/>
    </w:p>
    <w:p w:rsidR="00BC13F5" w:rsidRDefault="00BC13F5" w:rsidP="00BC13F5">
      <w:pPr>
        <w:pStyle w:val="1"/>
        <w:jc w:val="center"/>
        <w:rPr>
          <w:sz w:val="26"/>
          <w:szCs w:val="26"/>
        </w:rPr>
      </w:pPr>
    </w:p>
    <w:p w:rsidR="00BC13F5" w:rsidRDefault="00BC13F5" w:rsidP="00BC13F5">
      <w:pPr>
        <w:pStyle w:val="1"/>
        <w:jc w:val="center"/>
        <w:rPr>
          <w:sz w:val="26"/>
          <w:szCs w:val="26"/>
        </w:rPr>
      </w:pPr>
    </w:p>
    <w:p w:rsidR="00BC13F5" w:rsidRDefault="00BC13F5" w:rsidP="00BC13F5">
      <w:pPr>
        <w:pStyle w:val="1"/>
        <w:jc w:val="center"/>
        <w:rPr>
          <w:sz w:val="28"/>
          <w:szCs w:val="28"/>
        </w:rPr>
      </w:pPr>
      <w:r>
        <w:rPr>
          <w:sz w:val="28"/>
          <w:szCs w:val="28"/>
        </w:rPr>
        <w:t>1. Общие положения</w:t>
      </w:r>
      <w:bookmarkEnd w:id="0"/>
    </w:p>
    <w:p w:rsidR="00BC13F5" w:rsidRDefault="00BC13F5" w:rsidP="00BC13F5">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муниципальном дошкольном образовательном учреждении «Малыш» (далее – Учреждение).</w:t>
      </w:r>
    </w:p>
    <w:p w:rsidR="00BC13F5" w:rsidRDefault="00BC13F5" w:rsidP="00BC13F5">
      <w:pPr>
        <w:numPr>
          <w:ilvl w:val="0"/>
          <w:numId w:val="1"/>
        </w:numPr>
        <w:tabs>
          <w:tab w:val="left" w:pos="1020"/>
        </w:tabs>
        <w:spacing w:after="0" w:line="360" w:lineRule="auto"/>
        <w:ind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трудовых отношениях с работником Учреждения работодателем является Учреждение в лице заведующей Учреждением.</w:t>
      </w:r>
    </w:p>
    <w:p w:rsidR="00BC13F5" w:rsidRDefault="00BC13F5" w:rsidP="00BC13F5">
      <w:pPr>
        <w:pStyle w:val="1"/>
        <w:jc w:val="center"/>
        <w:rPr>
          <w:sz w:val="28"/>
          <w:szCs w:val="28"/>
        </w:rPr>
      </w:pPr>
      <w:bookmarkStart w:id="1" w:name="_Toc12559626"/>
      <w:r>
        <w:rPr>
          <w:sz w:val="28"/>
          <w:szCs w:val="28"/>
        </w:rPr>
        <w:t>2. Порядок приема и увольнения работников</w:t>
      </w:r>
      <w:bookmarkEnd w:id="1"/>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 Прием на работу в Учреждение осуществляется на основании трудового договора.</w:t>
      </w:r>
    </w:p>
    <w:p w:rsidR="00BC13F5" w:rsidRDefault="00BC13F5" w:rsidP="00BC13F5">
      <w:pPr>
        <w:spacing w:after="0" w:line="360" w:lineRule="auto"/>
        <w:ind w:left="6" w:right="23" w:firstLine="709"/>
        <w:jc w:val="both"/>
        <w:rPr>
          <w:rFonts w:ascii="Times New Roman" w:hAnsi="Times New Roman" w:cs="Times New Roman"/>
          <w:sz w:val="28"/>
          <w:szCs w:val="28"/>
        </w:rPr>
      </w:pPr>
      <w:r>
        <w:rPr>
          <w:rFonts w:ascii="Times New Roman" w:eastAsia="Times New Roman" w:hAnsi="Times New Roman" w:cs="Times New Roman"/>
          <w:sz w:val="28"/>
          <w:szCs w:val="28"/>
        </w:rPr>
        <w:t>2.2.При заключении трудового договора лицо, поступающее на работу, предъявляет работодателю:</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паспорт или иной документ, удостоверяющий личность;</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страховое свидетельство государственного пенсионного страхования;</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документы воинского учета – для военнообязанных и лиц, подлежащих призыву на военную службу;</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C13F5" w:rsidRDefault="00BC13F5" w:rsidP="00BC13F5">
      <w:pPr>
        <w:tabs>
          <w:tab w:val="left" w:pos="785"/>
        </w:tabs>
        <w:spacing w:after="0" w:line="360" w:lineRule="auto"/>
        <w:ind w:firstLine="782"/>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заключение по результатам предварительного медицинского осмотра </w:t>
      </w:r>
      <w:r>
        <w:rPr>
          <w:rFonts w:ascii="Times New Roman" w:eastAsia="Times New Roman" w:hAnsi="Times New Roman" w:cs="Times New Roman"/>
          <w:i/>
          <w:iCs/>
          <w:sz w:val="28"/>
          <w:szCs w:val="28"/>
        </w:rPr>
        <w:t>(приказ Минздарсоцразвития от 12 апреля 2011 г. N 302н).</w:t>
      </w:r>
    </w:p>
    <w:p w:rsidR="00BC13F5" w:rsidRDefault="00BC13F5" w:rsidP="00BC13F5">
      <w:pPr>
        <w:spacing w:after="0" w:line="360" w:lineRule="auto"/>
        <w:ind w:left="6" w:firstLine="709"/>
        <w:jc w:val="both"/>
        <w:rPr>
          <w:rFonts w:ascii="Times New Roman" w:hAnsi="Times New Roman" w:cs="Times New Roman"/>
          <w:sz w:val="28"/>
          <w:szCs w:val="28"/>
        </w:rPr>
      </w:pPr>
      <w:r>
        <w:rPr>
          <w:rFonts w:ascii="Times New Roman" w:eastAsia="Times New Roman" w:hAnsi="Times New Roman" w:cs="Times New Roman"/>
          <w:sz w:val="28"/>
          <w:szCs w:val="28"/>
        </w:rPr>
        <w:t>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C13F5" w:rsidRDefault="00BC13F5" w:rsidP="00BC13F5">
      <w:pPr>
        <w:tabs>
          <w:tab w:val="left" w:pos="1407"/>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2.4.В случае отсутствия у лица, поступающего на работу, трудовой книжки</w:t>
      </w:r>
      <w:r>
        <w:rPr>
          <w:rFonts w:ascii="Times New Roman" w:hAnsi="Times New Roman" w:cs="Times New Roman"/>
          <w:sz w:val="28"/>
          <w:szCs w:val="28"/>
        </w:rPr>
        <w:t xml:space="preserve"> в </w:t>
      </w:r>
      <w:r>
        <w:rPr>
          <w:rFonts w:ascii="Times New Roman" w:eastAsia="Times New Roman" w:hAnsi="Times New Roman" w:cs="Times New Roman"/>
          <w:sz w:val="28"/>
          <w:szCs w:val="28"/>
        </w:rPr>
        <w:t>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C13F5" w:rsidRDefault="00BC13F5" w:rsidP="00BC13F5">
      <w:pPr>
        <w:spacing w:after="0" w:line="360" w:lineRule="auto"/>
        <w:ind w:lef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w:t>
      </w:r>
    </w:p>
    <w:p w:rsidR="00BC13F5" w:rsidRDefault="00BC13F5" w:rsidP="00BC13F5">
      <w:pPr>
        <w:spacing w:after="0" w:line="360" w:lineRule="auto"/>
        <w:ind w:left="7"/>
        <w:jc w:val="both"/>
        <w:rPr>
          <w:rFonts w:ascii="Times New Roman" w:hAnsi="Times New Roman" w:cs="Times New Roman"/>
          <w:sz w:val="28"/>
          <w:szCs w:val="28"/>
        </w:rPr>
      </w:pPr>
      <w:r>
        <w:rPr>
          <w:rFonts w:ascii="Times New Roman" w:eastAsia="Times New Roman" w:hAnsi="Times New Roman" w:cs="Times New Roman"/>
          <w:sz w:val="28"/>
          <w:szCs w:val="28"/>
        </w:rPr>
        <w:t>(или) профессиональным стандартам.</w:t>
      </w:r>
    </w:p>
    <w:p w:rsidR="00BC13F5" w:rsidRDefault="00BC13F5" w:rsidP="00BC13F5">
      <w:pPr>
        <w:tabs>
          <w:tab w:val="left" w:pos="1407"/>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2.6.К педагогической деятельности не допускаются лица:</w:t>
      </w:r>
    </w:p>
    <w:p w:rsidR="00BC13F5" w:rsidRDefault="00BC13F5" w:rsidP="00BC13F5">
      <w:pPr>
        <w:tabs>
          <w:tab w:val="left" w:pos="707"/>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лишённые права заниматься педагогической деятельностью в соответствии с вступившим в законную силу приговором суда;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имеющие не снятую или непогашенную судимость за умышленные тяжкие и особо тяжкие преступления;</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признанные недееспособными в установленном федеральным законом порядке;</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выработке государственной политики и нормативно-правовому регулированию в области здравоохранения.</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2.7.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2.9. Организацию указанной работы осуществляет лицо, уполномоченное работодателем, которое также знакомит работника: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с поручаемой работой, условиями и оплатой труда, правами и обязанностями, определенными его должностной инструкцией (совместно с руководителем соответствующего структурного подразделения либо лицом, которому в соответствии с должностной инструкцией непосредственно подчиняется работник);</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с инструкциями по технике безопасности, охране труда, производственной санитарии, гигиене труда, противопожарной безопасности;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с порядком обеспечения конфиденциальности информации и средствами ее защиты.</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2.10.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C13F5" w:rsidRDefault="00BC13F5" w:rsidP="00BC13F5">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2.12.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2.13.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2.14. Прекращение трудового договора может иметь место по основаниям, предусмотренным Трудовым кодексом Российской Федерации, а именно:</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соглашение сторон;</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расторжение трудового договора по инициативе работника;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расторжение трудового договора по инициативе работодателя;</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перевод работника по его просьбе или с его согласия на работу к другому работодателю или переход на выборную работу (должность);</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BC13F5" w:rsidRDefault="00BC13F5" w:rsidP="00BC13F5">
      <w:pPr>
        <w:tabs>
          <w:tab w:val="left" w:pos="700"/>
        </w:tabs>
        <w:spacing w:after="0" w:line="360" w:lineRule="auto"/>
        <w:ind w:right="23"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отказ работника от продолжения работы в связи с изменением определенных сторонами условий трудового договора;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отказ работника от перевода на работу в другую местность вместе с работодателем;</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обстоятельства, не зависящие от воли сторон;</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BC13F5" w:rsidRDefault="00BC13F5" w:rsidP="00BC13F5">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Дополнительными основаниями прекращения трудового договора с педагогическим работником Учреждения являются:</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повторное в течение одного года грубое нарушение Устава Учреждения;</w:t>
      </w:r>
    </w:p>
    <w:p w:rsidR="00BC13F5" w:rsidRDefault="00BC13F5" w:rsidP="00BC13F5">
      <w:pPr>
        <w:tabs>
          <w:tab w:val="left" w:pos="700"/>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 применение,  в  том  числе  однократное,  методов  воспитания,  связанных  с физическим и (или) психическим насилием над личностью воспитанника. Трудовой договор может быть прекращен и по другим </w:t>
      </w:r>
      <w:r>
        <w:rPr>
          <w:rFonts w:ascii="Times New Roman" w:eastAsia="Times New Roman" w:hAnsi="Times New Roman" w:cs="Times New Roman"/>
          <w:sz w:val="28"/>
          <w:szCs w:val="28"/>
        </w:rPr>
        <w:lastRenderedPageBreak/>
        <w:t>основаниям, предусмотренным Трудовым кодексом Российской Федерации и иными федеральными законами.</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2.15.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2.16. По соглашению между работником и работодателем трудовой договор может быть расторгнут и до истечения срока предупреждения об увольнении.</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2.17.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2.18.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2.19. Расторжение срочного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2.20.  Трудовой  договор,  заключенный  на  время  выполнения  определенной работы, прекращается по завершении этой работы.</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2.21. Трудовой договор, заключенный на время исполнения обязанностей отсутствующего работника, прекращается с выходом этого работника на работу.</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2.22.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BC13F5" w:rsidRDefault="00BC13F5" w:rsidP="00BC13F5">
      <w:pPr>
        <w:numPr>
          <w:ilvl w:val="0"/>
          <w:numId w:val="2"/>
        </w:numPr>
        <w:tabs>
          <w:tab w:val="left" w:pos="1133"/>
        </w:tabs>
        <w:spacing w:after="0" w:line="360" w:lineRule="auto"/>
        <w:ind w:firstLine="701"/>
        <w:jc w:val="both"/>
        <w:rPr>
          <w:rFonts w:ascii="Times New Roman" w:hAnsi="Times New Roman" w:cs="Times New Roman"/>
          <w:sz w:val="28"/>
          <w:szCs w:val="28"/>
        </w:rPr>
      </w:pPr>
      <w:r>
        <w:rPr>
          <w:rFonts w:ascii="Times New Roman" w:eastAsia="Times New Roman" w:hAnsi="Times New Roman" w:cs="Times New Roman"/>
          <w:sz w:val="28"/>
          <w:szCs w:val="28"/>
        </w:rPr>
        <w:t>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2.23.  Прекращение трудового договора оформляется приказом работодателя.</w:t>
      </w:r>
    </w:p>
    <w:p w:rsidR="00BC13F5" w:rsidRDefault="00BC13F5" w:rsidP="00BC13F5">
      <w:pPr>
        <w:pStyle w:val="1"/>
        <w:jc w:val="center"/>
        <w:rPr>
          <w:sz w:val="28"/>
          <w:szCs w:val="28"/>
        </w:rPr>
      </w:pPr>
      <w:bookmarkStart w:id="2" w:name="_Toc12559627"/>
      <w:r>
        <w:rPr>
          <w:sz w:val="28"/>
          <w:szCs w:val="28"/>
        </w:rPr>
        <w:t>3. Основные права и обязанности работников Учреждения</w:t>
      </w:r>
      <w:bookmarkEnd w:id="2"/>
    </w:p>
    <w:p w:rsidR="00BC13F5" w:rsidRDefault="00BC13F5" w:rsidP="00BC13F5">
      <w:pPr>
        <w:tabs>
          <w:tab w:val="left" w:pos="1400"/>
        </w:tabs>
        <w:spacing w:after="0" w:line="360" w:lineRule="auto"/>
        <w:ind w:firstLine="1400"/>
        <w:jc w:val="both"/>
        <w:rPr>
          <w:rFonts w:ascii="Times New Roman" w:hAnsi="Times New Roman" w:cs="Times New Roman"/>
          <w:sz w:val="28"/>
          <w:szCs w:val="28"/>
        </w:rPr>
      </w:pPr>
      <w:r>
        <w:rPr>
          <w:rFonts w:ascii="Times New Roman" w:eastAsia="Times New Roman" w:hAnsi="Times New Roman" w:cs="Times New Roman"/>
          <w:sz w:val="28"/>
          <w:szCs w:val="28"/>
        </w:rPr>
        <w:t>3.1.Работники Учреждения имеют право на: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предоставление работы, обусловленной трудовым договором;</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рабочее место, соответствующее государственным нормативным требованиям охраны труда и условиям, предусмотренным трудовым договором;</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нерабочих праздничных дней, оплачиваемых ежегодных отпусков;</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полную достоверную информацию об условиях труда и требованиях охраны труда на рабочем месте;</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C13F5" w:rsidRDefault="00BC13F5" w:rsidP="00BC13F5">
      <w:pPr>
        <w:tabs>
          <w:tab w:val="left" w:pos="700"/>
        </w:tabs>
        <w:spacing w:after="0" w:line="36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 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w:t>
      </w:r>
    </w:p>
    <w:p w:rsidR="00BC13F5" w:rsidRDefault="00BC13F5" w:rsidP="00BC13F5">
      <w:pPr>
        <w:tabs>
          <w:tab w:val="left" w:pos="700"/>
        </w:tabs>
        <w:spacing w:after="0" w:line="360"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защиту в соответствии с законодательством Российской Федерации своих персональных данных, хранящихся у работодателя;</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обязательное социальное страхование в случаях, предусмотренных федеральными законами.</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3.2.   Педагогические   работники   Учреждения   пользуются   следующими академическими правами и свободами:</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свобода преподавания, свободное выражение своего мнения, свобода от вмешательства в профессиональную деятельность;</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свобода выбора и использования педагогически обоснованных форм, средств, методов обучения и воспитания;</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материально-техническим средствам обеспечения</w:t>
      </w:r>
    </w:p>
    <w:p w:rsidR="00BC13F5" w:rsidRDefault="00BC13F5" w:rsidP="00BC13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право  на  бесплатное  пользование  образовательными,  методическими  инаучными услугами Учреждения, в порядке, установленном законодательством Российской Федерации или локальными нормативными актами;</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BC13F5" w:rsidRDefault="00BC13F5" w:rsidP="00BC13F5">
      <w:pPr>
        <w:tabs>
          <w:tab w:val="left" w:pos="424"/>
        </w:tabs>
        <w:spacing w:after="0" w:line="360" w:lineRule="auto"/>
        <w:ind w:right="23"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обращение в комиссию по урегулированию споров между участниками образовательных отношений;</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в локальных актах учреждения.</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3.4. Педагогические работники Учреждения имеют следующие трудовые права и социальные гарантии:</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сокращенную продолжительность рабочего времени;</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BC13F5" w:rsidRDefault="00BC13F5" w:rsidP="00BC13F5">
      <w:pPr>
        <w:tabs>
          <w:tab w:val="left" w:pos="700"/>
        </w:tabs>
        <w:spacing w:after="0" w:line="360" w:lineRule="auto"/>
        <w:ind w:right="23"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право на досрочное назначение трудовой пенсии по старости в порядке, установленном законодательством Российской Федерации;</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C13F5" w:rsidRDefault="00BC13F5" w:rsidP="00BC13F5">
      <w:pPr>
        <w:tabs>
          <w:tab w:val="left" w:pos="70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иные трудовые права, меры социальной поддержки, установленные федеральными законами и законодательными актами Ярославской области </w:t>
      </w:r>
      <w:r>
        <w:rPr>
          <w:rFonts w:ascii="Times New Roman" w:eastAsia="Times New Roman" w:hAnsi="Times New Roman" w:cs="Times New Roman"/>
          <w:iCs/>
          <w:sz w:val="28"/>
          <w:szCs w:val="28"/>
        </w:rPr>
        <w:t>Р.Ф</w:t>
      </w:r>
      <w:r>
        <w:rPr>
          <w:rFonts w:ascii="Times New Roman" w:eastAsia="Times New Roman" w:hAnsi="Times New Roman" w:cs="Times New Roman"/>
          <w:sz w:val="28"/>
          <w:szCs w:val="28"/>
        </w:rPr>
        <w:t>, трудовым законодательством, иными нормативными правовыми актами, содержащими нормы трудового права.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3.5. Заведующему Учреждением, заместителям заведующего Учреждением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(при соблюдении условий, предусмотренных данной частью) статьи 47 Федерального закона «Об образовании в Российской Федерации».</w:t>
      </w:r>
    </w:p>
    <w:p w:rsidR="00BC13F5" w:rsidRDefault="00BC13F5" w:rsidP="00BC13F5">
      <w:pPr>
        <w:tabs>
          <w:tab w:val="left" w:pos="1400"/>
        </w:tabs>
        <w:spacing w:after="0" w:line="360" w:lineRule="auto"/>
        <w:ind w:firstLine="1400"/>
        <w:jc w:val="both"/>
        <w:rPr>
          <w:rFonts w:ascii="Times New Roman" w:hAnsi="Times New Roman" w:cs="Times New Roman"/>
          <w:sz w:val="28"/>
          <w:szCs w:val="28"/>
        </w:rPr>
      </w:pPr>
      <w:r>
        <w:rPr>
          <w:rFonts w:ascii="Times New Roman" w:eastAsia="Times New Roman" w:hAnsi="Times New Roman" w:cs="Times New Roman"/>
          <w:sz w:val="28"/>
          <w:szCs w:val="28"/>
        </w:rPr>
        <w:t>3.6.Работники Учреждения обязаны:</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добросовестно исполнять свои трудовые обязанности, возложенные трудовым договором;</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соблюдать правила внутреннего трудового распорядка Учреждения;</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соблюдать трудовую дисциплину;</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соблюдать требования по охране труда и обеспечению безопасности труда;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C13F5" w:rsidRDefault="00BC13F5" w:rsidP="00BC13F5">
      <w:pPr>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3.7.   Педагогические работники Учреждения обязаны:</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свою деятельность на высоком профессиональном уровне, обеспечивать в полном объеме реализацию утвержденной в Учреждении основной образовательной программы (ООП) дошкольного образования;</w:t>
      </w:r>
    </w:p>
    <w:p w:rsidR="00BC13F5" w:rsidRDefault="00BC13F5" w:rsidP="00BC13F5">
      <w:pPr>
        <w:tabs>
          <w:tab w:val="left" w:pos="700"/>
        </w:tabs>
        <w:spacing w:after="0" w:line="36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правовые, нравственные и этические нормы, следовать требованиям профессиональной этики;</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уважать честь и достоинство воспитанников и других участников образовательных отношений;</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систематически повышать свой профессиональный уровень;</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BC13F5" w:rsidRDefault="00BC13F5" w:rsidP="00BC13F5">
      <w:pPr>
        <w:tabs>
          <w:tab w:val="left" w:pos="424"/>
        </w:tabs>
        <w:spacing w:after="0" w:line="36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соблюдать устав Учреждения.</w:t>
      </w:r>
    </w:p>
    <w:p w:rsidR="00BC13F5" w:rsidRDefault="00BC13F5" w:rsidP="00BC13F5">
      <w:pPr>
        <w:pStyle w:val="1"/>
        <w:jc w:val="center"/>
        <w:rPr>
          <w:sz w:val="28"/>
          <w:szCs w:val="28"/>
        </w:rPr>
      </w:pPr>
      <w:bookmarkStart w:id="3" w:name="_Toc12559628"/>
      <w:r>
        <w:rPr>
          <w:sz w:val="28"/>
          <w:szCs w:val="28"/>
        </w:rPr>
        <w:lastRenderedPageBreak/>
        <w:t>4. Основные права и обязанности работодателя</w:t>
      </w:r>
      <w:bookmarkEnd w:id="3"/>
    </w:p>
    <w:p w:rsidR="00BC13F5" w:rsidRDefault="00BC13F5" w:rsidP="00BC13F5">
      <w:pPr>
        <w:tabs>
          <w:tab w:val="left" w:pos="1123"/>
        </w:tabs>
        <w:spacing w:after="0" w:line="360" w:lineRule="auto"/>
        <w:ind w:firstLine="1123"/>
        <w:jc w:val="both"/>
        <w:rPr>
          <w:rFonts w:ascii="Times New Roman" w:hAnsi="Times New Roman" w:cs="Times New Roman"/>
          <w:sz w:val="28"/>
          <w:szCs w:val="28"/>
        </w:rPr>
      </w:pPr>
      <w:r>
        <w:rPr>
          <w:rFonts w:ascii="Times New Roman" w:eastAsia="Times New Roman" w:hAnsi="Times New Roman" w:cs="Times New Roman"/>
          <w:sz w:val="28"/>
          <w:szCs w:val="28"/>
        </w:rPr>
        <w:t>4.1.Работодатель имеет право:</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вести коллективные переговоры и заключать коллективные договоры;</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поощрять работников за добросовестный эффективный труд;</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принимать локальные нормативные акты.</w:t>
      </w:r>
    </w:p>
    <w:p w:rsidR="00BC13F5" w:rsidRDefault="00BC13F5" w:rsidP="00BC13F5">
      <w:pPr>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4.2.   Работодатель обязан:</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предоставлять работникам работу, обусловленную трудовым договором;</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обеспечивать работникам равную оплату за труд равной ценности;</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выплачивать 30 (аванс) и 15 (окончательный расчет) числа каждого месяца в полном размере причитающуюся работникам заработную плату на условиях, определенных коллективным договором или трудовым договором, </w:t>
      </w:r>
      <w:r>
        <w:rPr>
          <w:rFonts w:ascii="Times New Roman" w:eastAsia="Times New Roman" w:hAnsi="Times New Roman" w:cs="Times New Roman"/>
          <w:sz w:val="28"/>
          <w:szCs w:val="28"/>
        </w:rPr>
        <w:lastRenderedPageBreak/>
        <w:t>путем перечисления на указанный работником счет в банке; при совпадении дня выплаты с выходным или нерабочим праздничным днем выплачивать заработную плату накануне этого дня; оплату отпуска производить не позднее, чем за три дня до его начала;</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соблюдать требования при получении и обрабатывать персональные данные работников в соответствии с требованиями законодательства;</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вести коллективные переговоры, а также заключать коллективный договор в порядке, установленном Трудовым кодексом Российской Федерации;</w:t>
      </w:r>
    </w:p>
    <w:p w:rsidR="00BC13F5" w:rsidRDefault="00BC13F5" w:rsidP="00BC13F5">
      <w:pPr>
        <w:tabs>
          <w:tab w:val="left" w:pos="424"/>
        </w:tabs>
        <w:spacing w:after="0" w:line="360" w:lineRule="auto"/>
        <w:ind w:firstLine="425"/>
        <w:jc w:val="both"/>
        <w:rPr>
          <w:rFonts w:ascii="Times New Roman" w:eastAsia="Symbol" w:hAnsi="Times New Roman" w:cs="Times New Roman"/>
          <w:sz w:val="28"/>
          <w:szCs w:val="28"/>
        </w:rPr>
      </w:pPr>
      <w:r>
        <w:rPr>
          <w:rFonts w:ascii="Times New Roman" w:eastAsia="Times New Roman" w:hAnsi="Times New Roman" w:cs="Times New Roman"/>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C13F5" w:rsidRDefault="00BC13F5" w:rsidP="00BC13F5">
      <w:pPr>
        <w:tabs>
          <w:tab w:val="left" w:pos="424"/>
        </w:tabs>
        <w:spacing w:after="0" w:line="360" w:lineRule="auto"/>
        <w:ind w:firstLine="425"/>
        <w:jc w:val="both"/>
        <w:rPr>
          <w:rFonts w:ascii="Times New Roman" w:hAnsi="Times New Roman" w:cs="Times New Roman"/>
          <w:sz w:val="28"/>
          <w:szCs w:val="28"/>
        </w:rPr>
      </w:pPr>
      <w:r>
        <w:rPr>
          <w:rFonts w:ascii="Times New Roman" w:eastAsia="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обеспечивать бытовые нужды работников, связанные с исполнением ими трудовых обязанностей;</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BC13F5" w:rsidRDefault="00BC13F5" w:rsidP="00BC13F5">
      <w:pPr>
        <w:pStyle w:val="1"/>
        <w:jc w:val="center"/>
        <w:rPr>
          <w:sz w:val="28"/>
          <w:szCs w:val="28"/>
        </w:rPr>
      </w:pPr>
      <w:bookmarkStart w:id="4" w:name="_Toc12559629"/>
      <w:r>
        <w:rPr>
          <w:sz w:val="28"/>
          <w:szCs w:val="28"/>
        </w:rPr>
        <w:t>5. Рабочее время и время отдыха</w:t>
      </w:r>
      <w:bookmarkEnd w:id="4"/>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5.1. Для педагогических работников Учреждения устанавливается сокращенная продолжительность рабочего времени не более 36 часов в неделю.</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5.2. Продолжительность рабочего времени педагогических работников включает воспитательную работу,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BC13F5" w:rsidRDefault="00BC13F5" w:rsidP="00BC13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5.3.</w:t>
      </w:r>
      <w:r>
        <w:rPr>
          <w:rFonts w:ascii="Times New Roman" w:eastAsia="Times New Roman" w:hAnsi="Times New Roman" w:cs="Times New Roman"/>
          <w:sz w:val="28"/>
          <w:szCs w:val="28"/>
        </w:rPr>
        <w:t xml:space="preserve">Педагогическим работникам Учреждения в зависимости от должности и (или) специальности с учетом особенностей их труда устанавливается: норма педагогической работы за ставку заработной платы </w:t>
      </w:r>
      <w:r>
        <w:rPr>
          <w:rFonts w:ascii="Times New Roman" w:eastAsia="Times New Roman" w:hAnsi="Times New Roman" w:cs="Times New Roman"/>
          <w:i/>
          <w:iCs/>
          <w:sz w:val="28"/>
          <w:szCs w:val="28"/>
        </w:rPr>
        <w:t>-</w:t>
      </w:r>
      <w:r>
        <w:rPr>
          <w:rFonts w:ascii="Times New Roman" w:eastAsia="Times New Roman" w:hAnsi="Times New Roman" w:cs="Times New Roman"/>
          <w:sz w:val="28"/>
          <w:szCs w:val="28"/>
        </w:rPr>
        <w:t xml:space="preserve"> 20 часов в неделю учителям – логопедам, 25 часов в неделю музыкальному руководителю, 36 часов в неделю воспитателям, непосредственно работающим в группах, общеразвивающей направленности 30 часов в неделю инструктору по физической культуре, 18 часов в неделю педагогу – психологу. </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5.4. Норма часов педагогической работы за ставку заработной платы педагогических работников Учреждения установлена в астрономических часах.</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5.5. Часть педагогической работы педагогов,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работа на общих собраниях работников Учреждения;</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организация и проведение методической, диагностической и консультативной помощи родителям (законным представителям);</w:t>
      </w:r>
    </w:p>
    <w:p w:rsidR="00BC13F5" w:rsidRDefault="00BC13F5" w:rsidP="00BC13F5">
      <w:pPr>
        <w:tabs>
          <w:tab w:val="left" w:pos="0"/>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время, затрачиваемое непосредственно на подготовку к работе по обучению и воспитанию детей, изучению их индивидуальных способностей, интересов и склонностей, а также их семейных обстоятельств и жилищно-бытовых условий;</w:t>
      </w:r>
    </w:p>
    <w:p w:rsidR="00BC13F5" w:rsidRDefault="00BC13F5" w:rsidP="00BC13F5">
      <w:pPr>
        <w:tabs>
          <w:tab w:val="left" w:pos="0"/>
        </w:tabs>
        <w:spacing w:after="0" w:line="360" w:lineRule="auto"/>
        <w:ind w:firstLine="709"/>
        <w:jc w:val="both"/>
        <w:rPr>
          <w:rFonts w:ascii="Times New Roman" w:eastAsia="Symbol" w:hAnsi="Times New Roman" w:cs="Times New Roman"/>
          <w:strike/>
          <w:sz w:val="28"/>
          <w:szCs w:val="28"/>
        </w:rPr>
      </w:pPr>
      <w:r>
        <w:rPr>
          <w:rFonts w:ascii="Times New Roman" w:eastAsia="Times New Roman" w:hAnsi="Times New Roman" w:cs="Times New Roman"/>
          <w:sz w:val="28"/>
          <w:szCs w:val="28"/>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5.6.   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воспитанников и часов по учебным планам и программам.</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5.7.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5.8. Дни недели (периоды времени, в течение которых Учреждение осуществляет свою деятельность), свободные от воспитательно – образовательного процесса,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и планирования воспитательно – образовательного процесса и т.п.</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5.9. 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5.10. Режим рабочего времени педагогических работников в период отмены для воспитанников посещения Учреждения по санитарно-эпидемиологическим, климатическим и иным основаниям устанавливается локальными актами Учреждения.</w:t>
      </w:r>
    </w:p>
    <w:p w:rsidR="00BC13F5" w:rsidRDefault="00BC13F5" w:rsidP="00BC13F5">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5.11. Для работников Учреждения, за исключением педагогических работников Учреждения и работников, указанных в пункте 5.15 настоящих Правил, установлена пятидневная рабочая неделя нормальной продолжительности с двумя выходными днями (суббота, воскресенье). Продолжительность</w:t>
      </w:r>
      <w:r>
        <w:rPr>
          <w:rFonts w:ascii="Times New Roman" w:eastAsia="Times New Roman" w:hAnsi="Times New Roman" w:cs="Times New Roman"/>
          <w:sz w:val="28"/>
          <w:szCs w:val="28"/>
        </w:rPr>
        <w:tab/>
        <w:t>рабочего</w:t>
      </w:r>
      <w:r>
        <w:rPr>
          <w:rFonts w:ascii="Times New Roman" w:eastAsia="Times New Roman" w:hAnsi="Times New Roman" w:cs="Times New Roman"/>
          <w:sz w:val="28"/>
          <w:szCs w:val="28"/>
        </w:rPr>
        <w:tab/>
        <w:t>дня,</w:t>
      </w:r>
      <w:r>
        <w:rPr>
          <w:rFonts w:ascii="Times New Roman" w:eastAsia="Times New Roman" w:hAnsi="Times New Roman" w:cs="Times New Roman"/>
          <w:sz w:val="28"/>
          <w:szCs w:val="28"/>
        </w:rPr>
        <w:tab/>
        <w:t>непосредственно предшествующего нерабочему праздничному дню, уменьшается на один час.</w:t>
      </w:r>
    </w:p>
    <w:p w:rsidR="00BC13F5" w:rsidRDefault="00BC13F5" w:rsidP="00BC13F5">
      <w:pPr>
        <w:spacing w:after="0" w:line="360" w:lineRule="auto"/>
        <w:ind w:lef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Всем работникам Учреждения, работающим непосредственно с детьми, обеспечивается возможность приема пищи одновременно вместе с воспитанниками в групповых помещениях или отдельно в специально отведенном для этой цели помещении: кабинет №1 на 1 этаже Учреждения. Время для питания и отдыха остальных работников учреждения включается в рабочее время и определяется в пределах 30 минут.</w:t>
      </w:r>
    </w:p>
    <w:p w:rsidR="00BC13F5" w:rsidRDefault="00BC13F5" w:rsidP="00BC13F5">
      <w:pPr>
        <w:spacing w:after="0" w:line="360" w:lineRule="auto"/>
        <w:ind w:lef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 При совпадении выходного и не рабочего праздничного дней выходной день переносится на следующий после праздничного рабочего дня.</w:t>
      </w:r>
    </w:p>
    <w:p w:rsidR="00BC13F5" w:rsidRDefault="00BC13F5" w:rsidP="00BC13F5">
      <w:pPr>
        <w:spacing w:after="0" w:line="360" w:lineRule="auto"/>
        <w:ind w:lef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5.14. Работа в выходные и нерабочие праздничные дни запрещается, за исключением случаев, предусмотренных Трудовым кодексом Российской Федерации.</w:t>
      </w:r>
    </w:p>
    <w:p w:rsidR="00BC13F5" w:rsidRDefault="00BC13F5" w:rsidP="00BC13F5">
      <w:pPr>
        <w:spacing w:after="0" w:line="360" w:lineRule="auto"/>
        <w:ind w:lef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 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C13F5" w:rsidRDefault="00BC13F5" w:rsidP="00BC13F5">
      <w:pPr>
        <w:spacing w:after="0" w:line="360" w:lineRule="auto"/>
        <w:ind w:lef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5.16. 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BC13F5" w:rsidRDefault="00BC13F5" w:rsidP="00BC13F5">
      <w:pPr>
        <w:spacing w:after="0" w:line="360" w:lineRule="auto"/>
        <w:ind w:left="6" w:firstLine="709"/>
        <w:jc w:val="both"/>
        <w:rPr>
          <w:rFonts w:ascii="Times New Roman" w:hAnsi="Times New Roman" w:cs="Times New Roman"/>
          <w:sz w:val="28"/>
          <w:szCs w:val="28"/>
        </w:rPr>
      </w:pPr>
      <w:r>
        <w:rPr>
          <w:rFonts w:ascii="Times New Roman" w:eastAsia="Times New Roman" w:hAnsi="Times New Roman" w:cs="Times New Roman"/>
          <w:sz w:val="28"/>
          <w:szCs w:val="28"/>
        </w:rPr>
        <w:t>5.17. 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5.18.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5.19. Работникам Учреждения предоставляются ежегодные отпуска с сохранением места работы (должности) и среднего заработка.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5.20. 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5.21.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p>
    <w:p w:rsidR="00BC13F5" w:rsidRDefault="00BC13F5" w:rsidP="00BC13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отпусков обязателен как для работодателя, так и для работника. О времени начала отпуска работник должен быть извещен под подпись не позднее чем за две недели до его начала.</w:t>
      </w:r>
    </w:p>
    <w:p w:rsidR="00BC13F5" w:rsidRDefault="00BC13F5" w:rsidP="00BC13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5.22.  Оплачиваемый отпуск должен предоставляться работнику ежегодно. С учетом статьи 124 Трудового кодекса Российской Федерации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5.23.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BC13F5" w:rsidRDefault="00BC13F5" w:rsidP="00BC13F5">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женщинам – перед отпуском по беременности и родам или непосредственно после него;</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работникам в возрасте до 18 лет;</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lastRenderedPageBreak/>
        <w:t>- работникам, усыновившим ребенка (детей) в возрасте до трех месяцев;</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в других случаях, предусмотренных федеральными законами.</w:t>
      </w:r>
    </w:p>
    <w:p w:rsidR="00BC13F5" w:rsidRDefault="00BC13F5" w:rsidP="00BC13F5">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5.24.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5.25.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5.26.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временной нетрудоспособности работника;</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 Учреждения.</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5.27.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5.28. 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5.29. 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w:t>
      </w:r>
    </w:p>
    <w:p w:rsidR="00BC13F5" w:rsidRDefault="00BC13F5" w:rsidP="00BC13F5">
      <w:pPr>
        <w:pStyle w:val="1"/>
        <w:jc w:val="center"/>
        <w:rPr>
          <w:sz w:val="28"/>
          <w:szCs w:val="28"/>
        </w:rPr>
      </w:pPr>
      <w:bookmarkStart w:id="5" w:name="_Toc12559630"/>
    </w:p>
    <w:p w:rsidR="00BC13F5" w:rsidRDefault="00BC13F5" w:rsidP="00BC13F5">
      <w:pPr>
        <w:pStyle w:val="1"/>
        <w:jc w:val="center"/>
        <w:rPr>
          <w:sz w:val="28"/>
          <w:szCs w:val="28"/>
        </w:rPr>
      </w:pPr>
      <w:r>
        <w:rPr>
          <w:sz w:val="28"/>
          <w:szCs w:val="28"/>
        </w:rPr>
        <w:t>6. Поощрения за труд</w:t>
      </w:r>
      <w:bookmarkEnd w:id="5"/>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объявление благодарности;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выдача денежной премии;</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награждение почетной грамотой;</w:t>
      </w:r>
    </w:p>
    <w:p w:rsidR="00BC13F5" w:rsidRDefault="00BC13F5" w:rsidP="00BC13F5">
      <w:pPr>
        <w:tabs>
          <w:tab w:val="left" w:pos="700"/>
        </w:tabs>
        <w:spacing w:after="0" w:line="360" w:lineRule="auto"/>
        <w:ind w:firstLine="697"/>
        <w:jc w:val="both"/>
        <w:rPr>
          <w:rFonts w:ascii="Times New Roman" w:eastAsia="Symbol" w:hAnsi="Times New Roman" w:cs="Times New Roman"/>
          <w:sz w:val="28"/>
          <w:szCs w:val="28"/>
        </w:rPr>
      </w:pPr>
      <w:r>
        <w:rPr>
          <w:rFonts w:ascii="Times New Roman" w:eastAsia="Times New Roman" w:hAnsi="Times New Roman" w:cs="Times New Roman"/>
          <w:sz w:val="28"/>
          <w:szCs w:val="28"/>
        </w:rPr>
        <w:t>- другие виды поощрений.</w:t>
      </w:r>
    </w:p>
    <w:p w:rsidR="00BC13F5" w:rsidRDefault="00BC13F5" w:rsidP="00BC13F5">
      <w:pPr>
        <w:tabs>
          <w:tab w:val="left" w:pos="102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отношении работника могут применяться одновременно несколько видов поощрения. Поощрения оформляются приказом работодателя, сведения о поощрениях заносятся в трудовую книжку работника.</w:t>
      </w:r>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6.2. 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Забайкальского края и представляться к другим видам поощрений.</w:t>
      </w:r>
    </w:p>
    <w:p w:rsidR="00BC13F5" w:rsidRDefault="00BC13F5" w:rsidP="00BC13F5">
      <w:pPr>
        <w:pStyle w:val="1"/>
        <w:jc w:val="center"/>
        <w:rPr>
          <w:sz w:val="28"/>
          <w:szCs w:val="28"/>
        </w:rPr>
      </w:pPr>
      <w:bookmarkStart w:id="6" w:name="_Toc12559631"/>
      <w:r>
        <w:rPr>
          <w:sz w:val="28"/>
          <w:szCs w:val="28"/>
        </w:rPr>
        <w:t>7. Дисциплинарные взыскания</w:t>
      </w:r>
      <w:bookmarkEnd w:id="6"/>
    </w:p>
    <w:p w:rsidR="00BC13F5" w:rsidRDefault="00BC13F5" w:rsidP="00BC13F5">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7.1. За совершение дисциплинарного проступка, то есть неисполнение или ненадлежащее исполнение работником по его вине возложенных на него </w:t>
      </w:r>
      <w:r>
        <w:rPr>
          <w:rFonts w:ascii="Times New Roman" w:eastAsia="Times New Roman" w:hAnsi="Times New Roman" w:cs="Times New Roman"/>
          <w:sz w:val="28"/>
          <w:szCs w:val="28"/>
        </w:rPr>
        <w:lastRenderedPageBreak/>
        <w:t>трудовых обязанностей, работодатель имеет право применить следующие дисциплинарные взыскания:</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замечание;</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выговор;</w:t>
      </w:r>
    </w:p>
    <w:p w:rsidR="00BC13F5" w:rsidRDefault="00BC13F5" w:rsidP="00BC13F5">
      <w:pPr>
        <w:tabs>
          <w:tab w:val="left" w:pos="707"/>
        </w:tabs>
        <w:spacing w:after="0" w:line="36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увольнение по соответствующим основаниям.</w:t>
      </w:r>
    </w:p>
    <w:p w:rsidR="00BC13F5" w:rsidRDefault="00BC13F5" w:rsidP="00BC13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При  наложении  дисциплинарного  взыскания  должны  учитываться тяжесть совершенного проступка и обстоятельства, при которых он был совершен.</w:t>
      </w:r>
    </w:p>
    <w:p w:rsidR="00BC13F5" w:rsidRDefault="00BC13F5" w:rsidP="00BC13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BC13F5" w:rsidRDefault="00BC13F5" w:rsidP="00BC13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C13F5" w:rsidRDefault="00BC13F5" w:rsidP="00BC13F5">
      <w:pPr>
        <w:tabs>
          <w:tab w:val="left" w:pos="211"/>
        </w:tabs>
        <w:spacing w:after="0" w:line="360" w:lineRule="auto"/>
        <w:ind w:lef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C13F5" w:rsidRDefault="00BC13F5" w:rsidP="00BC13F5">
      <w:pPr>
        <w:spacing w:after="0" w:line="360" w:lineRule="auto"/>
        <w:ind w:left="6" w:firstLine="709"/>
        <w:jc w:val="both"/>
        <w:rPr>
          <w:rFonts w:ascii="Times New Roman" w:hAnsi="Times New Roman" w:cs="Times New Roman"/>
          <w:sz w:val="28"/>
          <w:szCs w:val="28"/>
        </w:rPr>
      </w:pPr>
      <w:r>
        <w:rPr>
          <w:rFonts w:ascii="Times New Roman" w:eastAsia="Times New Roman" w:hAnsi="Times New Roman" w:cs="Times New Roman"/>
          <w:sz w:val="28"/>
          <w:szCs w:val="28"/>
        </w:rPr>
        <w:t>7.5. За каждый дисциплинарный проступок может быть применено только одно дисциплинарное взыскание.</w:t>
      </w:r>
    </w:p>
    <w:p w:rsidR="00BC13F5" w:rsidRDefault="00BC13F5" w:rsidP="00BC13F5">
      <w:pPr>
        <w:spacing w:after="0" w:line="360" w:lineRule="auto"/>
        <w:ind w:left="6" w:firstLine="709"/>
        <w:jc w:val="both"/>
        <w:rPr>
          <w:rFonts w:ascii="Times New Roman" w:hAnsi="Times New Roman" w:cs="Times New Roman"/>
          <w:sz w:val="28"/>
          <w:szCs w:val="28"/>
        </w:rPr>
      </w:pPr>
      <w:r>
        <w:rPr>
          <w:rFonts w:ascii="Times New Roman" w:eastAsia="Times New Roman" w:hAnsi="Times New Roman" w:cs="Times New Roman"/>
          <w:sz w:val="28"/>
          <w:szCs w:val="28"/>
        </w:rPr>
        <w:t>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BC13F5" w:rsidRDefault="00BC13F5" w:rsidP="00BC13F5">
      <w:pPr>
        <w:spacing w:after="0" w:line="360" w:lineRule="auto"/>
        <w:ind w:left="6"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BC13F5" w:rsidRDefault="00BC13F5" w:rsidP="00BC13F5">
      <w:pPr>
        <w:pStyle w:val="1"/>
        <w:jc w:val="center"/>
        <w:rPr>
          <w:sz w:val="28"/>
          <w:szCs w:val="28"/>
        </w:rPr>
      </w:pPr>
      <w:bookmarkStart w:id="7" w:name="_Toc12559632"/>
      <w:r>
        <w:rPr>
          <w:sz w:val="28"/>
          <w:szCs w:val="28"/>
        </w:rPr>
        <w:t>8. Ответственность работников Учреждения</w:t>
      </w:r>
      <w:bookmarkEnd w:id="7"/>
    </w:p>
    <w:p w:rsidR="00BC13F5" w:rsidRDefault="00BC13F5" w:rsidP="00BC13F5">
      <w:pPr>
        <w:spacing w:after="0" w:line="360" w:lineRule="auto"/>
        <w:ind w:left="6" w:firstLine="709"/>
        <w:jc w:val="both"/>
        <w:rPr>
          <w:rFonts w:ascii="Times New Roman" w:hAnsi="Times New Roman" w:cs="Times New Roman"/>
          <w:sz w:val="28"/>
          <w:szCs w:val="28"/>
        </w:rPr>
      </w:pPr>
      <w:r>
        <w:rPr>
          <w:rFonts w:ascii="Times New Roman" w:eastAsia="Times New Roman" w:hAnsi="Times New Roman" w:cs="Times New Roman"/>
          <w:sz w:val="28"/>
          <w:szCs w:val="28"/>
        </w:rPr>
        <w:t>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C13F5" w:rsidRDefault="00BC13F5" w:rsidP="00BC13F5">
      <w:pPr>
        <w:tabs>
          <w:tab w:val="left" w:pos="1407"/>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8.2.Ответственность педагогических  работников устанавливаются  статьёй 48 Федерального закона «Об образовании в Российской Федерации».</w:t>
      </w:r>
    </w:p>
    <w:p w:rsidR="00BC13F5" w:rsidRDefault="00BC13F5" w:rsidP="00BC13F5">
      <w:pPr>
        <w:rPr>
          <w:rFonts w:ascii="Times New Roman" w:hAnsi="Times New Roman" w:cs="Times New Roman"/>
          <w:b/>
          <w:sz w:val="28"/>
          <w:szCs w:val="28"/>
        </w:rPr>
      </w:pPr>
    </w:p>
    <w:p w:rsidR="00BC13F5" w:rsidRDefault="00BC13F5" w:rsidP="00BC13F5">
      <w:pPr>
        <w:rPr>
          <w:rFonts w:ascii="Times New Roman" w:hAnsi="Times New Roman" w:cs="Times New Roman"/>
          <w:b/>
          <w:sz w:val="28"/>
          <w:szCs w:val="28"/>
        </w:rPr>
      </w:pPr>
    </w:p>
    <w:p w:rsidR="00BC13F5" w:rsidRDefault="00BC13F5" w:rsidP="00BC13F5">
      <w:pPr>
        <w:rPr>
          <w:rFonts w:ascii="Times New Roman" w:hAnsi="Times New Roman" w:cs="Times New Roman"/>
          <w:b/>
          <w:sz w:val="28"/>
          <w:szCs w:val="28"/>
        </w:rPr>
      </w:pPr>
    </w:p>
    <w:p w:rsidR="00BC13F5" w:rsidRDefault="00BC13F5" w:rsidP="00BC13F5">
      <w:pPr>
        <w:rPr>
          <w:rFonts w:ascii="Times New Roman" w:hAnsi="Times New Roman"/>
          <w:b/>
          <w:sz w:val="28"/>
          <w:szCs w:val="28"/>
        </w:rPr>
      </w:pPr>
    </w:p>
    <w:p w:rsidR="00BC13F5" w:rsidRDefault="00BC13F5" w:rsidP="00BC13F5">
      <w:pPr>
        <w:rPr>
          <w:rFonts w:ascii="Times New Roman" w:hAnsi="Times New Roman"/>
          <w:b/>
          <w:sz w:val="28"/>
          <w:szCs w:val="28"/>
        </w:rPr>
      </w:pPr>
    </w:p>
    <w:p w:rsidR="00BC13F5" w:rsidRDefault="00BC13F5" w:rsidP="00BC13F5">
      <w:pPr>
        <w:rPr>
          <w:rFonts w:ascii="Times New Roman" w:hAnsi="Times New Roman"/>
          <w:b/>
          <w:sz w:val="28"/>
          <w:szCs w:val="28"/>
        </w:rPr>
      </w:pPr>
    </w:p>
    <w:p w:rsidR="002D1593" w:rsidRDefault="002D1593"/>
    <w:sectPr w:rsidR="002D1593" w:rsidSect="002D1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509"/>
    <w:multiLevelType w:val="hybridMultilevel"/>
    <w:tmpl w:val="24E49676"/>
    <w:lvl w:ilvl="0" w:tplc="DC9CD1C0">
      <w:start w:val="1"/>
      <w:numFmt w:val="bullet"/>
      <w:lvlText w:val="В"/>
      <w:lvlJc w:val="left"/>
      <w:pPr>
        <w:ind w:left="0" w:firstLine="0"/>
      </w:pPr>
    </w:lvl>
    <w:lvl w:ilvl="1" w:tplc="4F946A82">
      <w:numFmt w:val="decimal"/>
      <w:lvlText w:val=""/>
      <w:lvlJc w:val="left"/>
      <w:pPr>
        <w:ind w:left="0" w:firstLine="0"/>
      </w:pPr>
    </w:lvl>
    <w:lvl w:ilvl="2" w:tplc="62CEE1DE">
      <w:numFmt w:val="decimal"/>
      <w:lvlText w:val=""/>
      <w:lvlJc w:val="left"/>
      <w:pPr>
        <w:ind w:left="0" w:firstLine="0"/>
      </w:pPr>
    </w:lvl>
    <w:lvl w:ilvl="3" w:tplc="9ED259E0">
      <w:numFmt w:val="decimal"/>
      <w:lvlText w:val=""/>
      <w:lvlJc w:val="left"/>
      <w:pPr>
        <w:ind w:left="0" w:firstLine="0"/>
      </w:pPr>
    </w:lvl>
    <w:lvl w:ilvl="4" w:tplc="425C33B2">
      <w:numFmt w:val="decimal"/>
      <w:lvlText w:val=""/>
      <w:lvlJc w:val="left"/>
      <w:pPr>
        <w:ind w:left="0" w:firstLine="0"/>
      </w:pPr>
    </w:lvl>
    <w:lvl w:ilvl="5" w:tplc="961AC7E8">
      <w:numFmt w:val="decimal"/>
      <w:lvlText w:val=""/>
      <w:lvlJc w:val="left"/>
      <w:pPr>
        <w:ind w:left="0" w:firstLine="0"/>
      </w:pPr>
    </w:lvl>
    <w:lvl w:ilvl="6" w:tplc="8C123524">
      <w:numFmt w:val="decimal"/>
      <w:lvlText w:val=""/>
      <w:lvlJc w:val="left"/>
      <w:pPr>
        <w:ind w:left="0" w:firstLine="0"/>
      </w:pPr>
    </w:lvl>
    <w:lvl w:ilvl="7" w:tplc="FAF8BF2A">
      <w:numFmt w:val="decimal"/>
      <w:lvlText w:val=""/>
      <w:lvlJc w:val="left"/>
      <w:pPr>
        <w:ind w:left="0" w:firstLine="0"/>
      </w:pPr>
    </w:lvl>
    <w:lvl w:ilvl="8" w:tplc="3E0CC0EC">
      <w:numFmt w:val="decimal"/>
      <w:lvlText w:val=""/>
      <w:lvlJc w:val="left"/>
      <w:pPr>
        <w:ind w:left="0" w:firstLine="0"/>
      </w:pPr>
    </w:lvl>
  </w:abstractNum>
  <w:abstractNum w:abstractNumId="1">
    <w:nsid w:val="00004E45"/>
    <w:multiLevelType w:val="hybridMultilevel"/>
    <w:tmpl w:val="15EED062"/>
    <w:lvl w:ilvl="0" w:tplc="D9F0522A">
      <w:start w:val="1"/>
      <w:numFmt w:val="bullet"/>
      <w:lvlText w:val="В"/>
      <w:lvlJc w:val="left"/>
      <w:pPr>
        <w:ind w:left="0" w:firstLine="0"/>
      </w:pPr>
    </w:lvl>
    <w:lvl w:ilvl="1" w:tplc="A532F336">
      <w:numFmt w:val="decimal"/>
      <w:lvlText w:val=""/>
      <w:lvlJc w:val="left"/>
      <w:pPr>
        <w:ind w:left="0" w:firstLine="0"/>
      </w:pPr>
    </w:lvl>
    <w:lvl w:ilvl="2" w:tplc="EC1C989E">
      <w:numFmt w:val="decimal"/>
      <w:lvlText w:val=""/>
      <w:lvlJc w:val="left"/>
      <w:pPr>
        <w:ind w:left="0" w:firstLine="0"/>
      </w:pPr>
    </w:lvl>
    <w:lvl w:ilvl="3" w:tplc="7C56582A">
      <w:numFmt w:val="decimal"/>
      <w:lvlText w:val=""/>
      <w:lvlJc w:val="left"/>
      <w:pPr>
        <w:ind w:left="0" w:firstLine="0"/>
      </w:pPr>
    </w:lvl>
    <w:lvl w:ilvl="4" w:tplc="C6A8A94E">
      <w:numFmt w:val="decimal"/>
      <w:lvlText w:val=""/>
      <w:lvlJc w:val="left"/>
      <w:pPr>
        <w:ind w:left="0" w:firstLine="0"/>
      </w:pPr>
    </w:lvl>
    <w:lvl w:ilvl="5" w:tplc="C89C7F20">
      <w:numFmt w:val="decimal"/>
      <w:lvlText w:val=""/>
      <w:lvlJc w:val="left"/>
      <w:pPr>
        <w:ind w:left="0" w:firstLine="0"/>
      </w:pPr>
    </w:lvl>
    <w:lvl w:ilvl="6" w:tplc="72D60E76">
      <w:numFmt w:val="decimal"/>
      <w:lvlText w:val=""/>
      <w:lvlJc w:val="left"/>
      <w:pPr>
        <w:ind w:left="0" w:firstLine="0"/>
      </w:pPr>
    </w:lvl>
    <w:lvl w:ilvl="7" w:tplc="237EDA84">
      <w:numFmt w:val="decimal"/>
      <w:lvlText w:val=""/>
      <w:lvlJc w:val="left"/>
      <w:pPr>
        <w:ind w:left="0" w:firstLine="0"/>
      </w:pPr>
    </w:lvl>
    <w:lvl w:ilvl="8" w:tplc="72467E96">
      <w:numFmt w:val="decimal"/>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13F5"/>
    <w:rsid w:val="002A7F2B"/>
    <w:rsid w:val="002D1593"/>
    <w:rsid w:val="00A67745"/>
    <w:rsid w:val="00BC13F5"/>
    <w:rsid w:val="00E60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3F5"/>
  </w:style>
  <w:style w:type="paragraph" w:styleId="1">
    <w:name w:val="heading 1"/>
    <w:basedOn w:val="a"/>
    <w:link w:val="10"/>
    <w:uiPriority w:val="9"/>
    <w:qFormat/>
    <w:rsid w:val="00BC1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3F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213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5652</Words>
  <Characters>32217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Юна 939</dc:creator>
  <cp:lastModifiedBy>Наталья</cp:lastModifiedBy>
  <cp:revision>2</cp:revision>
  <dcterms:created xsi:type="dcterms:W3CDTF">2021-03-10T00:19:00Z</dcterms:created>
  <dcterms:modified xsi:type="dcterms:W3CDTF">2021-03-11T08:04:00Z</dcterms:modified>
</cp:coreProperties>
</file>