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69" w:rsidRDefault="001C5C69" w:rsidP="00184C55">
      <w:pPr>
        <w:shd w:val="clear" w:color="auto" w:fill="FFFFFF"/>
        <w:spacing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85380" cy="2314575"/>
            <wp:effectExtent l="114300" t="76200" r="115020" b="85725"/>
            <wp:docPr id="1" name="Рисунок 1" descr="C:\Users\Юна939\Desktop\фото все\фото2017 открытые занятия\DSCF5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на939\Desktop\фото все\фото2017 открытые занятия\DSCF56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99" cy="23151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C5C69" w:rsidRDefault="001C5C69" w:rsidP="00E65A1C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C5C69" w:rsidRDefault="001C5C69" w:rsidP="00E65A1C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65A1C" w:rsidRPr="00184C55" w:rsidRDefault="00E65A1C" w:rsidP="001C5C69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84C5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Кухня расположена на первом этаже ДОУ</w:t>
      </w:r>
    </w:p>
    <w:p w:rsidR="00E65A1C" w:rsidRPr="00297A46" w:rsidRDefault="00E65A1C" w:rsidP="00E65A1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4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 При организации питания воспитанников соблюдаются требования, установленные:</w:t>
      </w:r>
    </w:p>
    <w:p w:rsidR="00E65A1C" w:rsidRPr="00297A46" w:rsidRDefault="00E65A1C" w:rsidP="00E65A1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5A1C" w:rsidRPr="00297A46" w:rsidRDefault="001C5C69" w:rsidP="00E65A1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- </w:t>
      </w:r>
      <w:r w:rsidR="00E65A1C" w:rsidRPr="00297A4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hyperlink r:id="rId5" w:tooltip="Санитарно-эпидемиологическими правилами и нормативами СанПиН 2.4.1.2660-10&quot;&#10;" w:history="1">
        <w:r w:rsidR="00E65A1C" w:rsidRPr="001C5C69">
          <w:rPr>
            <w:rFonts w:ascii="Times New Roman" w:eastAsia="Times New Roman" w:hAnsi="Times New Roman" w:cs="Times New Roman"/>
            <w:bCs/>
            <w:color w:val="FF0000"/>
            <w:sz w:val="28"/>
            <w:szCs w:val="28"/>
            <w:u w:val="single"/>
            <w:lang w:eastAsia="ru-RU"/>
          </w:rPr>
          <w:t>Федеральным законом от 30 марта 1999 г. N 52-ФЗ </w:t>
        </w:r>
      </w:hyperlink>
      <w:r w:rsidR="00E65A1C" w:rsidRPr="001C5C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"</w:t>
      </w:r>
      <w:r w:rsidR="00E65A1C" w:rsidRPr="00297A4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 санитарно-эпидемиологическом  благополучии населения";</w:t>
      </w:r>
    </w:p>
    <w:p w:rsidR="00E65A1C" w:rsidRPr="00297A46" w:rsidRDefault="001C5C69" w:rsidP="00E65A1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-  </w:t>
      </w:r>
      <w:hyperlink r:id="rId6" w:tgtFrame="_blank" w:history="1">
        <w:r w:rsidR="00E65A1C" w:rsidRPr="001C5C69">
          <w:rPr>
            <w:rFonts w:ascii="Times New Roman" w:eastAsia="Times New Roman" w:hAnsi="Times New Roman" w:cs="Times New Roman"/>
            <w:bCs/>
            <w:color w:val="E84B00"/>
            <w:sz w:val="28"/>
            <w:szCs w:val="28"/>
            <w:u w:val="single"/>
            <w:lang w:eastAsia="ru-RU"/>
          </w:rPr>
          <w:t>Федеральным законом от 2 января 2000 г. N 29-ФЗ</w:t>
        </w:r>
        <w:r w:rsidR="00E65A1C" w:rsidRPr="00297A46">
          <w:rPr>
            <w:rFonts w:ascii="Times New Roman" w:eastAsia="Times New Roman" w:hAnsi="Times New Roman" w:cs="Times New Roman"/>
            <w:b/>
            <w:bCs/>
            <w:color w:val="E84B00"/>
            <w:sz w:val="28"/>
            <w:szCs w:val="28"/>
            <w:u w:val="single"/>
            <w:lang w:eastAsia="ru-RU"/>
          </w:rPr>
          <w:t> </w:t>
        </w:r>
      </w:hyperlink>
      <w:r w:rsidR="00E65A1C" w:rsidRPr="00297A4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"О качестве и безопасности пищевых продуктов";</w:t>
      </w:r>
    </w:p>
    <w:p w:rsidR="001C5C69" w:rsidRPr="001C5C69" w:rsidRDefault="001C5C69" w:rsidP="00E65A1C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C5C69">
        <w:rPr>
          <w:rFonts w:ascii="Times New Roman" w:hAnsi="Times New Roman" w:cs="Times New Roman"/>
          <w:color w:val="002060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</w:t>
      </w:r>
      <w:r w:rsidRPr="001C5C69">
        <w:rPr>
          <w:rFonts w:ascii="Times New Roman" w:hAnsi="Times New Roman" w:cs="Times New Roman"/>
          <w:color w:val="FF0000"/>
          <w:sz w:val="28"/>
          <w:szCs w:val="28"/>
          <w:u w:val="single"/>
        </w:rPr>
        <w:t>Федеральный закон от 29.12.2012  № 273-ФЗ  «Об образовании в Российской Федерации»;</w:t>
      </w:r>
    </w:p>
    <w:p w:rsidR="00E65A1C" w:rsidRPr="00297A46" w:rsidRDefault="00E65A1C" w:rsidP="00E65A1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C69">
        <w:rPr>
          <w:rFonts w:ascii="Times New Roman" w:eastAsia="Times New Roman" w:hAnsi="Times New Roman" w:cs="Times New Roman"/>
          <w:bCs/>
          <w:color w:val="E84B00"/>
          <w:sz w:val="28"/>
          <w:szCs w:val="28"/>
          <w:lang w:eastAsia="ru-RU"/>
        </w:rPr>
        <w:t>   </w:t>
      </w:r>
      <w:r w:rsidR="001C5C69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- </w:t>
      </w:r>
      <w:r w:rsidRPr="001C5C69">
        <w:rPr>
          <w:rFonts w:ascii="Times New Roman" w:eastAsia="Times New Roman" w:hAnsi="Times New Roman" w:cs="Times New Roman"/>
          <w:bCs/>
          <w:color w:val="E84B00"/>
          <w:sz w:val="28"/>
          <w:szCs w:val="28"/>
          <w:lang w:eastAsia="ru-RU"/>
        </w:rPr>
        <w:t xml:space="preserve"> </w:t>
      </w:r>
      <w:proofErr w:type="spellStart"/>
      <w:r w:rsidRPr="001C5C69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СанПиН</w:t>
      </w:r>
      <w:proofErr w:type="spellEnd"/>
      <w:r w:rsidRPr="001C5C69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  2.</w:t>
      </w:r>
      <w:r w:rsidR="001C5C69" w:rsidRPr="001C5C69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4.1.3049-13</w:t>
      </w:r>
      <w:hyperlink r:id="rId7" w:history="1">
        <w:r w:rsidRPr="00297A46">
          <w:rPr>
            <w:rFonts w:ascii="Times New Roman" w:eastAsia="Times New Roman" w:hAnsi="Times New Roman" w:cs="Times New Roman"/>
            <w:b/>
            <w:bCs/>
            <w:color w:val="E84B00"/>
            <w:sz w:val="28"/>
            <w:szCs w:val="28"/>
            <w:u w:val="single"/>
            <w:lang w:eastAsia="ru-RU"/>
          </w:rPr>
          <w:t> </w:t>
        </w:r>
      </w:hyperlink>
      <w:r w:rsidR="001C5C6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Pr="00297A4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Организация детского питания</w:t>
      </w:r>
      <w:r w:rsidR="001C5C6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», </w:t>
      </w:r>
    </w:p>
    <w:p w:rsidR="00E65A1C" w:rsidRPr="00297A46" w:rsidRDefault="00E65A1C" w:rsidP="00E65A1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4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     </w:t>
      </w:r>
      <w:r w:rsidR="001C5C6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«</w:t>
      </w:r>
      <w:r w:rsidRPr="00297A4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содержанию и организации режима работы в дошкольных организациях</w:t>
      </w:r>
      <w:r w:rsidR="001C5C6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»</w:t>
      </w:r>
    </w:p>
    <w:p w:rsidR="001C5C69" w:rsidRPr="00297A46" w:rsidRDefault="001C5C69" w:rsidP="00E65A1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A1C" w:rsidRPr="00297A46" w:rsidRDefault="00E65A1C" w:rsidP="00E65A1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</w:t>
      </w:r>
      <w:hyperlink r:id="rId8" w:tgtFrame="_new" w:tooltip="выполнение натуральных норм за 2015г" w:history="1">
        <w:r w:rsidRPr="00297A4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Выполнение  натуральных норм продуктов питания</w:t>
        </w:r>
      </w:hyperlink>
      <w:r w:rsidRPr="00297A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930"/>
      </w:tblGrid>
      <w:tr w:rsidR="00E65A1C" w:rsidRPr="00297A46" w:rsidTr="00E65A1C">
        <w:trPr>
          <w:tblCellSpacing w:w="0" w:type="dxa"/>
        </w:trPr>
        <w:tc>
          <w:tcPr>
            <w:tcW w:w="0" w:type="auto"/>
            <w:hideMark/>
          </w:tcPr>
          <w:p w:rsidR="00C72463" w:rsidRPr="00297A46" w:rsidRDefault="00C72463" w:rsidP="00E65A1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E65A1C" w:rsidRPr="00297A46" w:rsidRDefault="00E65A1C" w:rsidP="00E65A1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A4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Локальные акты:</w:t>
            </w:r>
          </w:p>
          <w:p w:rsidR="00E65A1C" w:rsidRPr="00184C55" w:rsidRDefault="00FB326C" w:rsidP="00E65A1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gtFrame="_blank" w:tooltip="Приказ об организации питания 2016г" w:history="1">
              <w:r w:rsidR="00E65A1C" w:rsidRPr="00184C55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Приказ об организации питания детей</w:t>
              </w:r>
            </w:hyperlink>
          </w:p>
          <w:p w:rsidR="00E65A1C" w:rsidRPr="00184C55" w:rsidRDefault="00FB326C" w:rsidP="00E65A1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gtFrame="_blank" w:history="1">
              <w:r w:rsidR="00E65A1C" w:rsidRPr="00184C55">
                <w:rPr>
                  <w:rFonts w:ascii="Times New Roman" w:eastAsia="Times New Roman" w:hAnsi="Times New Roman" w:cs="Times New Roman"/>
                  <w:bCs/>
                  <w:color w:val="000080"/>
                  <w:sz w:val="28"/>
                  <w:szCs w:val="28"/>
                  <w:u w:val="single"/>
                  <w:lang w:eastAsia="ru-RU"/>
                </w:rPr>
                <w:t> </w:t>
              </w:r>
              <w:r w:rsidR="00E65A1C" w:rsidRPr="00184C55">
                <w:rPr>
                  <w:rFonts w:ascii="Times New Roman" w:eastAsia="Times New Roman" w:hAnsi="Times New Roman" w:cs="Times New Roman"/>
                  <w:bCs/>
                  <w:color w:val="3C3CFF"/>
                  <w:sz w:val="28"/>
                  <w:szCs w:val="28"/>
                  <w:u w:val="single"/>
                  <w:lang w:eastAsia="ru-RU"/>
                </w:rPr>
                <w:t>Приказ о создании комиссии по осуществлению контроля по закладке продуктов</w:t>
              </w:r>
            </w:hyperlink>
          </w:p>
          <w:p w:rsidR="00E65A1C" w:rsidRPr="00184C55" w:rsidRDefault="00FB326C" w:rsidP="00E65A1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tgtFrame="_blank" w:tooltip="Положение о порядке организации питания работников&#10;&#10;" w:history="1">
              <w:r w:rsidR="00E65A1C" w:rsidRPr="00184C55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Положение о порядке организации питания работников</w:t>
              </w:r>
            </w:hyperlink>
          </w:p>
          <w:p w:rsidR="00E65A1C" w:rsidRPr="00184C55" w:rsidRDefault="00FB326C" w:rsidP="00E65A1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tgtFrame="_blank" w:tooltip="Положение о бракеражной комиссии" w:history="1">
              <w:r w:rsidR="00E65A1C" w:rsidRPr="00184C55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 xml:space="preserve">Положение о </w:t>
              </w:r>
              <w:proofErr w:type="spellStart"/>
              <w:r w:rsidR="00E65A1C" w:rsidRPr="00184C55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бракеражной</w:t>
              </w:r>
              <w:proofErr w:type="spellEnd"/>
              <w:r w:rsidR="00E65A1C" w:rsidRPr="00184C55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 xml:space="preserve"> комиссии</w:t>
              </w:r>
            </w:hyperlink>
          </w:p>
          <w:p w:rsidR="00E65A1C" w:rsidRPr="00297A46" w:rsidRDefault="00FB326C" w:rsidP="00E65A1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tgtFrame="_new" w:tooltip="организация питьевого режима" w:history="1">
              <w:r w:rsidR="00E65A1C" w:rsidRPr="00184C55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 xml:space="preserve">Организация </w:t>
              </w:r>
              <w:proofErr w:type="spellStart"/>
              <w:r w:rsidR="00E65A1C" w:rsidRPr="00184C55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питевого</w:t>
              </w:r>
              <w:proofErr w:type="spellEnd"/>
              <w:r w:rsidR="00E65A1C" w:rsidRPr="00184C55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 xml:space="preserve"> режима</w:t>
              </w:r>
            </w:hyperlink>
          </w:p>
        </w:tc>
      </w:tr>
      <w:tr w:rsidR="00E65A1C" w:rsidRPr="00297A46" w:rsidTr="00E65A1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4C55" w:rsidRDefault="00184C55" w:rsidP="00E65A1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4304665</wp:posOffset>
                  </wp:positionH>
                  <wp:positionV relativeFrom="line">
                    <wp:posOffset>-21590</wp:posOffset>
                  </wp:positionV>
                  <wp:extent cx="1428750" cy="1066800"/>
                  <wp:effectExtent l="19050" t="0" r="0" b="0"/>
                  <wp:wrapSquare wrapText="bothSides"/>
                  <wp:docPr id="2" name="Рисунок 2" descr="http://mdoy40.caduk.ru/images/p383_otchet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doy40.caduk.ru/images/p383_otchet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4C55" w:rsidRDefault="00184C55" w:rsidP="00E65A1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84C55" w:rsidRDefault="00184C55" w:rsidP="00E65A1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84C55" w:rsidRDefault="00184C55" w:rsidP="00E65A1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84C55" w:rsidRDefault="00184C55" w:rsidP="00E65A1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84C55" w:rsidRDefault="00184C55" w:rsidP="00E65A1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84C55" w:rsidRDefault="00184C55" w:rsidP="00E65A1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184C55" w:rsidRDefault="00E65A1C" w:rsidP="00E65A1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97A4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Обязательным является</w:t>
            </w:r>
            <w:proofErr w:type="gramStart"/>
            <w:r w:rsidRPr="00297A4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287CC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:</w:t>
            </w:r>
            <w:proofErr w:type="gramEnd"/>
          </w:p>
          <w:p w:rsidR="00E65A1C" w:rsidRDefault="00E65A1C" w:rsidP="00E65A1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97A4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Наличие санитарно- эпидемиологического заключения на  получаемые продукты.</w:t>
            </w:r>
          </w:p>
          <w:p w:rsidR="00184C55" w:rsidRDefault="00184C55" w:rsidP="00E65A1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EE18CA" w:rsidRPr="00297A46" w:rsidRDefault="00EE18CA" w:rsidP="00E65A1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E65A1C" w:rsidRPr="00297A46" w:rsidTr="00E65A1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65A1C" w:rsidRDefault="00184C55" w:rsidP="00184C55">
            <w:pPr>
              <w:spacing w:before="30" w:after="3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 xml:space="preserve">Пищеблок </w:t>
            </w:r>
          </w:p>
          <w:p w:rsidR="00184C55" w:rsidRPr="00297A46" w:rsidRDefault="00184C55" w:rsidP="00184C55">
            <w:pPr>
              <w:spacing w:before="30" w:after="3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E65A1C" w:rsidRPr="00297A46" w:rsidRDefault="00E65A1C" w:rsidP="00E65A1C">
            <w:pPr>
              <w:spacing w:before="30" w:after="30" w:line="240" w:lineRule="auto"/>
              <w:ind w:left="75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97A4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  <w:hyperlink r:id="rId15" w:tgtFrame="_blank" w:tooltip="Пищеблок оборудование и посуда" w:history="1">
              <w:r w:rsidRPr="00297A46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Оборудование и посуда</w:t>
              </w:r>
            </w:hyperlink>
          </w:p>
        </w:tc>
      </w:tr>
    </w:tbl>
    <w:p w:rsidR="00B67254" w:rsidRPr="00297A46" w:rsidRDefault="00184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4C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9667" cy="2181225"/>
            <wp:effectExtent l="95250" t="76200" r="100233" b="85725"/>
            <wp:docPr id="5" name="Рисунок 2" descr="C:\Users\Юна939\Desktop\фото все\8 марта 18 открытые охр труда\DSC0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на939\Desktop\фото все\8 марта 18 открытые охр труда\DSC022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031" cy="21822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0133" cy="1971675"/>
            <wp:effectExtent l="19050" t="19050" r="17817" b="28575"/>
            <wp:docPr id="6" name="Рисунок 3" descr="C:\Users\Юна939\Desktop\фото все\8 марта 18 открытые охр труда\DSC0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на939\Desktop\фото все\8 марта 18 открытые охр труда\DSC0224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33" cy="1971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C55" w:rsidRDefault="00EE18CA">
      <w:pPr>
        <w:rPr>
          <w:rStyle w:val="a4"/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                                             Хранение продуктов</w:t>
      </w:r>
    </w:p>
    <w:p w:rsidR="00EE18CA" w:rsidRDefault="00EE18CA" w:rsidP="00337A38">
      <w:pPr>
        <w:jc w:val="both"/>
        <w:rPr>
          <w:rStyle w:val="a4"/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 </w:t>
      </w:r>
      <w:r w:rsidR="00337A38">
        <w:rPr>
          <w:rFonts w:ascii="Times New Roman" w:hAnsi="Times New Roman" w:cs="Times New Roman"/>
          <w:b/>
          <w:bCs/>
          <w:noProof/>
          <w:color w:val="008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55545" cy="2295525"/>
            <wp:effectExtent l="19050" t="19050" r="11455" b="28575"/>
            <wp:docPr id="4" name="Рисунок 4" descr="C:\Users\Юна939\Desktop\фото все\8 марта 18 открытые охр труда\DSC0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на939\Desktop\фото все\8 марта 18 открытые охр труда\DSC0225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45" cy="2295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                 </w:t>
      </w:r>
      <w:r w:rsidR="00287CC7">
        <w:rPr>
          <w:rFonts w:ascii="Times New Roman" w:hAnsi="Times New Roman" w:cs="Times New Roman"/>
          <w:b/>
          <w:bCs/>
          <w:noProof/>
          <w:color w:val="008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96795" cy="2781300"/>
            <wp:effectExtent l="19050" t="19050" r="27305" b="19050"/>
            <wp:docPr id="3" name="Рисунок 1" descr="C:\Users\Юна939\Desktop\ФОТООО\Bfy-lx6s5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на939\Desktop\ФОТООО\Bfy-lx6s5qM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676" cy="278236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         </w:t>
      </w:r>
    </w:p>
    <w:p w:rsidR="00287CC7" w:rsidRDefault="00287CC7">
      <w:pPr>
        <w:rPr>
          <w:rStyle w:val="a4"/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</w:pPr>
    </w:p>
    <w:p w:rsidR="00287CC7" w:rsidRDefault="00287CC7">
      <w:pPr>
        <w:rPr>
          <w:rStyle w:val="a4"/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</w:pPr>
    </w:p>
    <w:p w:rsidR="00287CC7" w:rsidRDefault="00287CC7">
      <w:pPr>
        <w:rPr>
          <w:rStyle w:val="a4"/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</w:pPr>
    </w:p>
    <w:p w:rsidR="00E65A1C" w:rsidRPr="00287CC7" w:rsidRDefault="00E65A1C" w:rsidP="00287CC7">
      <w:pPr>
        <w:jc w:val="center"/>
        <w:rPr>
          <w:rStyle w:val="a4"/>
          <w:rFonts w:ascii="Times New Roman" w:hAnsi="Times New Roman" w:cs="Times New Roman"/>
          <w:color w:val="008000"/>
          <w:sz w:val="44"/>
          <w:szCs w:val="44"/>
          <w:shd w:val="clear" w:color="auto" w:fill="FFFFFF"/>
        </w:rPr>
      </w:pPr>
      <w:r w:rsidRPr="00287CC7">
        <w:rPr>
          <w:rStyle w:val="a4"/>
          <w:rFonts w:ascii="Times New Roman" w:hAnsi="Times New Roman" w:cs="Times New Roman"/>
          <w:color w:val="008000"/>
          <w:sz w:val="44"/>
          <w:szCs w:val="44"/>
          <w:shd w:val="clear" w:color="auto" w:fill="FFFFFF"/>
        </w:rPr>
        <w:lastRenderedPageBreak/>
        <w:t>Наличие проб</w:t>
      </w:r>
    </w:p>
    <w:p w:rsidR="00E65A1C" w:rsidRPr="00297A46" w:rsidRDefault="00287CC7" w:rsidP="00287CC7">
      <w:pPr>
        <w:rPr>
          <w:rStyle w:val="a4"/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8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13985" cy="3486150"/>
            <wp:effectExtent l="38100" t="19050" r="14915" b="19050"/>
            <wp:docPr id="7" name="Рисунок 2" descr="C:\Users\Юна939\Desktop\ФОТООО\xHEyJkQaj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на939\Desktop\ФОТООО\xHEyJkQajss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985" cy="3486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bCs/>
          <w:noProof/>
          <w:color w:val="008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95575" cy="2667000"/>
            <wp:effectExtent l="19050" t="0" r="9525" b="0"/>
            <wp:docPr id="9" name="Рисунок 4" descr="C:\Users\Юна939\Desktop\ФОТООО\Tgnnb7987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на939\Desktop\ФОТООО\Tgnnb7987q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353" cy="267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A1C" w:rsidRDefault="00287CC7">
      <w:pPr>
        <w:rPr>
          <w:rStyle w:val="a4"/>
          <w:rFonts w:ascii="Times New Roman" w:hAnsi="Times New Roman" w:cs="Times New Roman"/>
          <w:color w:val="008000"/>
          <w:sz w:val="48"/>
          <w:szCs w:val="4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                                                 </w:t>
      </w:r>
      <w:r w:rsidR="00E65A1C" w:rsidRPr="00287CC7">
        <w:rPr>
          <w:rStyle w:val="a4"/>
          <w:rFonts w:ascii="Times New Roman" w:hAnsi="Times New Roman" w:cs="Times New Roman"/>
          <w:color w:val="008000"/>
          <w:sz w:val="48"/>
          <w:szCs w:val="48"/>
          <w:shd w:val="clear" w:color="auto" w:fill="FFFFFF"/>
        </w:rPr>
        <w:t>Наличие меню</w:t>
      </w:r>
    </w:p>
    <w:p w:rsidR="00287CC7" w:rsidRPr="00287CC7" w:rsidRDefault="00287CC7" w:rsidP="00287CC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2676525" cy="2807376"/>
            <wp:effectExtent l="19050" t="0" r="9525" b="0"/>
            <wp:docPr id="8" name="Рисунок 3" descr="C:\Users\Юна939\Desktop\ФОТООО\p-QutE5PL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на939\Desktop\ФОТООО\p-QutE5PLd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563" cy="280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7CC7" w:rsidRPr="00287CC7" w:rsidSect="00287CC7">
      <w:pgSz w:w="11906" w:h="16838"/>
      <w:pgMar w:top="1134" w:right="850" w:bottom="1134" w:left="1276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A1C"/>
    <w:rsid w:val="00184C55"/>
    <w:rsid w:val="001C5C69"/>
    <w:rsid w:val="00224B42"/>
    <w:rsid w:val="00287CC7"/>
    <w:rsid w:val="00297A46"/>
    <w:rsid w:val="00337A38"/>
    <w:rsid w:val="003F2EBC"/>
    <w:rsid w:val="00876768"/>
    <w:rsid w:val="009B73DF"/>
    <w:rsid w:val="00B65769"/>
    <w:rsid w:val="00B67254"/>
    <w:rsid w:val="00C72201"/>
    <w:rsid w:val="00C72463"/>
    <w:rsid w:val="00C741E2"/>
    <w:rsid w:val="00CE2417"/>
    <w:rsid w:val="00D07A5B"/>
    <w:rsid w:val="00D23739"/>
    <w:rsid w:val="00E57F6D"/>
    <w:rsid w:val="00E65A1C"/>
    <w:rsid w:val="00EE18CA"/>
    <w:rsid w:val="00FB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A1C"/>
    <w:rPr>
      <w:b/>
      <w:bCs/>
    </w:rPr>
  </w:style>
  <w:style w:type="character" w:styleId="a5">
    <w:name w:val="Hyperlink"/>
    <w:basedOn w:val="a0"/>
    <w:uiPriority w:val="99"/>
    <w:unhideWhenUsed/>
    <w:rsid w:val="00E65A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6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y40.caduk.ru/DswMedia/vyipolnenienatural-nyixnormza2015g.jpg" TargetMode="External"/><Relationship Id="rId13" Type="http://schemas.openxmlformats.org/officeDocument/2006/relationships/hyperlink" Target="http://mdoy40.caduk.ru/DswMedia/oborganizaciipit-evogorejimavletniyperiodot20052016-63.jpg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hyperlink" Target="http://docs.cntd.ru/document/901922182" TargetMode="External"/><Relationship Id="rId12" Type="http://schemas.openxmlformats.org/officeDocument/2006/relationships/hyperlink" Target="http://mdoy40.caduk.ru/DswMedia/polojenieobrakerajnoykomissii.pdf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www.rg.ru/2000/01/02/produkty-dok.html" TargetMode="External"/><Relationship Id="rId11" Type="http://schemas.openxmlformats.org/officeDocument/2006/relationships/hyperlink" Target="http://mdoy40.caduk.ru/DswMedia/polojenieoporyadkeorganizaciipitaniyarabotnikovmdouds-401062013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ase.garant.ru/12115118/" TargetMode="External"/><Relationship Id="rId15" Type="http://schemas.openxmlformats.org/officeDocument/2006/relationships/hyperlink" Target="http://mdoy40.caduk.ru/DswMedia/pishaeblokoborudovanieiposuda.od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doy40.caduk.ru/DswMedia/prikazosozdaniikomissiidlyaosushaestvleniyakonrolyapozakladk.pdf" TargetMode="External"/><Relationship Id="rId19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mdoy40.caduk.ru/DswMedia/prikazoborganizaciipitaniyav2016got1012016g.pdf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Юна939</dc:creator>
  <cp:lastModifiedBy>Юна939</cp:lastModifiedBy>
  <cp:revision>10</cp:revision>
  <dcterms:created xsi:type="dcterms:W3CDTF">2018-04-02T13:58:00Z</dcterms:created>
  <dcterms:modified xsi:type="dcterms:W3CDTF">2018-04-03T08:51:00Z</dcterms:modified>
</cp:coreProperties>
</file>